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95" w:rsidRPr="00AE0F95" w:rsidRDefault="00AE0F95" w:rsidP="00AE0F95">
      <w:pPr>
        <w:autoSpaceDE w:val="0"/>
        <w:autoSpaceDN w:val="0"/>
        <w:adjustRightInd w:val="0"/>
        <w:jc w:val="center"/>
        <w:rPr>
          <w:rFonts w:ascii="Times New Roman" w:hAnsi="Times New Roman" w:cs="Times New Roman"/>
          <w:lang w:val="en"/>
        </w:rPr>
      </w:pPr>
      <w:bookmarkStart w:id="0" w:name="_GoBack"/>
      <w:bookmarkEnd w:id="0"/>
      <w:r w:rsidRPr="00AE0F95">
        <w:rPr>
          <w:rFonts w:ascii="Times New Roman" w:hAnsi="Times New Roman" w:cs="Times New Roman"/>
          <w:lang w:val="en"/>
        </w:rPr>
        <w:t>LUẬT</w:t>
      </w:r>
    </w:p>
    <w:p w:rsidR="00AE0F95" w:rsidRPr="00AE0F95" w:rsidRDefault="00AE0F95" w:rsidP="00AE0F95">
      <w:pPr>
        <w:autoSpaceDE w:val="0"/>
        <w:autoSpaceDN w:val="0"/>
        <w:adjustRightInd w:val="0"/>
        <w:jc w:val="center"/>
        <w:rPr>
          <w:rFonts w:ascii="Times New Roman" w:hAnsi="Times New Roman" w:cs="Times New Roman"/>
          <w:lang w:val="en"/>
        </w:rPr>
      </w:pPr>
      <w:r w:rsidRPr="00AE0F95">
        <w:rPr>
          <w:rFonts w:ascii="Times New Roman" w:hAnsi="Times New Roman" w:cs="Times New Roman"/>
          <w:lang w:val="en"/>
        </w:rPr>
        <w:t>THUẾ THU NHẬP DOANH NGHIỆP</w:t>
      </w:r>
    </w:p>
    <w:p w:rsidR="00AE0F95" w:rsidRPr="00AE0F95" w:rsidRDefault="00AE0F95" w:rsidP="00AE0F95">
      <w:pPr>
        <w:autoSpaceDE w:val="0"/>
        <w:autoSpaceDN w:val="0"/>
        <w:adjustRightInd w:val="0"/>
        <w:rPr>
          <w:rFonts w:ascii="Times New Roman" w:hAnsi="Times New Roman" w:cs="Times New Roman"/>
          <w:lang w:val="en"/>
        </w:rPr>
      </w:pPr>
      <w:r w:rsidRPr="00AE0F95">
        <w:rPr>
          <w:rFonts w:ascii="Times New Roman" w:hAnsi="Times New Roman" w:cs="Times New Roman"/>
          <w:lang w:val="en"/>
        </w:rPr>
        <w:t>Luật thuế thu nhập doanh nghiệp số 14/2008/QH12 ngày 03 tháng 6 năm 2008 của Quốc hội, có hiệu lực kể từ ngày 01 tháng 01 năm 2009, được sửa đổi, bổ sung bởi:</w:t>
      </w:r>
    </w:p>
    <w:p w:rsidR="00AE0F95" w:rsidRPr="00AE0F95" w:rsidRDefault="00AE0F95" w:rsidP="00AE0F95">
      <w:pPr>
        <w:autoSpaceDE w:val="0"/>
        <w:autoSpaceDN w:val="0"/>
        <w:adjustRightInd w:val="0"/>
        <w:rPr>
          <w:rFonts w:ascii="Times New Roman" w:hAnsi="Times New Roman" w:cs="Times New Roman"/>
          <w:lang w:val="en"/>
        </w:rPr>
      </w:pPr>
      <w:r w:rsidRPr="00AE0F95">
        <w:rPr>
          <w:rFonts w:ascii="Times New Roman" w:hAnsi="Times New Roman" w:cs="Times New Roman"/>
          <w:lang w:val="en"/>
        </w:rPr>
        <w:t>1. Luật số 32/2013/QH13 ngày 19 tháng 6 năm 2013 của Quốc hội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en"/>
        </w:rPr>
      </w:pPr>
      <w:r w:rsidRPr="00AE0F95">
        <w:rPr>
          <w:rFonts w:ascii="Times New Roman" w:hAnsi="Times New Roman" w:cs="Times New Roman"/>
          <w:lang w:val="en"/>
        </w:rPr>
        <w:t>2. Luật số 71/2014/QH13 ngày 26 tháng 11 năm 2014 của Quốc hội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en"/>
        </w:rPr>
      </w:pPr>
      <w:r w:rsidRPr="00AE0F95">
        <w:rPr>
          <w:rFonts w:ascii="Times New Roman" w:hAnsi="Times New Roman" w:cs="Times New Roman"/>
          <w:lang w:val="en"/>
        </w:rPr>
        <w:t>Căn cứ Hiến pháp nước Cộng hòa xã hội chủ nghĩa Việt Nam năm 1992 đã được sửa đổi, bổ sung một số điều theo Nghị quyết số 51/2001/QH10;</w:t>
      </w:r>
    </w:p>
    <w:p w:rsidR="00AE0F95" w:rsidRPr="00AE0F95" w:rsidRDefault="00AE0F95" w:rsidP="00AE0F95">
      <w:pPr>
        <w:autoSpaceDE w:val="0"/>
        <w:autoSpaceDN w:val="0"/>
        <w:adjustRightInd w:val="0"/>
        <w:rPr>
          <w:rFonts w:ascii="Times New Roman" w:hAnsi="Times New Roman" w:cs="Times New Roman"/>
          <w:lang w:val="en"/>
        </w:rPr>
      </w:pPr>
      <w:r w:rsidRPr="00AE0F95">
        <w:rPr>
          <w:rFonts w:ascii="Times New Roman" w:hAnsi="Times New Roman" w:cs="Times New Roman"/>
          <w:lang w:val="en"/>
        </w:rPr>
        <w:t>Quốc hội ban hành Luật thuế thu nhập doanh nghiệp1.</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en"/>
        </w:rPr>
        <w:t>Ch</w:t>
      </w:r>
      <w:r w:rsidRPr="00AE0F95">
        <w:rPr>
          <w:rFonts w:ascii="Times New Roman" w:hAnsi="Times New Roman" w:cs="Times New Roman"/>
          <w:lang w:val="vi-VN"/>
        </w:rPr>
        <w:t>ương I</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NHỮNG QUY ĐỊNH CHUNG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 Phạm vi điều chỉnh</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Luật này quy định về người nộp thuế, thu nhập chịu thuế, thu nhập được miễn thuế, căn cứ tính thuế, phương pháp tính thuế và ưu đ</w:t>
      </w:r>
      <w:r w:rsidRPr="00AE0F95">
        <w:rPr>
          <w:rFonts w:ascii="Times New Roman" w:hAnsi="Times New Roman" w:cs="Times New Roman"/>
        </w:rPr>
        <w:t>ãi thuế thu nhập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2. Người nộp thuế</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 Người nộp thuế thu nhập doanh nghiệp là tổ chức hoạt động sản xuất, kinh doanh hàng hóa, dịch vụ có thu nhập chịu thuế theo quy định của Luật này (sau đây gọi là doanh nghiệp), bao gồm: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a) Doanh nghiệp được thành lập theo quy định của pháp luật Việt Nam;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b) Doanh nghiệp được thành lập theo quy định của pháp luật nước ngoài (sau đây gọi là doanh nghiệp n</w:t>
      </w:r>
      <w:r w:rsidRPr="00AE0F95">
        <w:rPr>
          <w:rFonts w:ascii="Times New Roman" w:hAnsi="Times New Roman" w:cs="Times New Roman"/>
          <w:lang w:val="vi-VN"/>
        </w:rPr>
        <w:t>ước ngoài) có cơ sở thường trú hoặc không có cơ sở thường trú tại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c) Tổ chức được thành lập theo Luật hợp tác x</w:t>
      </w:r>
      <w:r w:rsidRPr="00AE0F95">
        <w:rPr>
          <w:rFonts w:ascii="Times New Roman" w:hAnsi="Times New Roman" w:cs="Times New Roman"/>
        </w:rPr>
        <w:t>ã;</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 Đơn vị sự nghiệp được thành lập theo quy định của pháp luật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 Tổ chức khác có hoạt động sản xuất, kinh doanh có thu nhập.</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2. Doanh nghiệp có thu nhập chịu thuế quy định tại Điều 3 của Luật này phải nộp thuế thu nhập doanh nghiệp nh</w:t>
      </w:r>
      <w:r w:rsidRPr="00AE0F95">
        <w:rPr>
          <w:rFonts w:ascii="Times New Roman" w:hAnsi="Times New Roman" w:cs="Times New Roman"/>
          <w:lang w:val="vi-VN"/>
        </w:rPr>
        <w:t>ư sau:</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a) Doanh nghiệp được thành lập theo quy định của pháp luật Việt Nam nộp thuế đối với thu nhập chịu thuế phát sinh tại Việt Nam và thu nhập chịu thuế phát sinh ngoài Việt Nam;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lastRenderedPageBreak/>
        <w:t>b) Doanh nghiệp nước ngoài có cơ sở thường trú tại Việt Nam nộp thuế đối với thu nhập chịu thuế phát sinh tại Việt Nam và thu nhập chịu thuế phát sinh ngoài Việt Nam liên quan đến hoạt động của cơ sở thường trú đó;</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 Doanh nghiệp nước ngoài có cơ sở thường trú tại Việt Nam nộp thuế đối với thu nhập chịu thuế phát sinh tại Việt Nam mà khoản thu nhập này không liên quan đến hoạt động của cơ sở thường trú;</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d) Doanh nghiệp nước ngoài không có cơ sở thường trú tại Việt Nam nộp thuế đối với thu nhập chịu thuế phát sinh tại Việt Nam.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3.2 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a) Chi nhánh, văn ph</w:t>
      </w:r>
      <w:r w:rsidRPr="00AE0F95">
        <w:rPr>
          <w:rFonts w:ascii="Times New Roman" w:hAnsi="Times New Roman" w:cs="Times New Roman"/>
        </w:rPr>
        <w:t>òng điều hành, nhà máy, công x</w:t>
      </w:r>
      <w:r w:rsidRPr="00AE0F95">
        <w:rPr>
          <w:rFonts w:ascii="Times New Roman" w:hAnsi="Times New Roman" w:cs="Times New Roman"/>
          <w:lang w:val="vi-VN"/>
        </w:rPr>
        <w:t>ưởng, phương tiện vận tải, mỏ dầu, mỏ khí, mỏ hoặc địa điểm khai thác tài nguyên thiên nhiên khác tại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b) Địa điểm xây dựng, công tr</w:t>
      </w:r>
      <w:r w:rsidRPr="00AE0F95">
        <w:rPr>
          <w:rFonts w:ascii="Times New Roman" w:hAnsi="Times New Roman" w:cs="Times New Roman"/>
        </w:rPr>
        <w:t>ình xây dựng, lắp đặt, lắp ráp;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c) Cơ sở cung cấp dịch vụ, bao gồm cả dịch vụ tư vấn thông qua người làm công hoặc tổ chức, cá nhân khác;</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 Đại lý cho doanh nghiệp nước ngoài;</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đ) Đại diện tại Việt Nam trong trường hợp là đại diện có thẩm quyền ký kết hợp đồng đứng tên doanh nghiệp n</w:t>
      </w:r>
      <w:r w:rsidRPr="00AE0F95">
        <w:rPr>
          <w:rFonts w:ascii="Times New Roman" w:hAnsi="Times New Roman" w:cs="Times New Roman"/>
          <w:lang w:val="vi-VN"/>
        </w:rPr>
        <w:t>ước ngoài hoặc đại diện không có thẩm quyền k</w:t>
      </w:r>
      <w:r w:rsidRPr="00AE0F95">
        <w:rPr>
          <w:rFonts w:ascii="Times New Roman" w:hAnsi="Times New Roman" w:cs="Times New Roman"/>
        </w:rPr>
        <w:t>ý kết hợp đồng đứng tên doanh nghiệp n</w:t>
      </w:r>
      <w:r w:rsidRPr="00AE0F95">
        <w:rPr>
          <w:rFonts w:ascii="Times New Roman" w:hAnsi="Times New Roman" w:cs="Times New Roman"/>
          <w:lang w:val="vi-VN"/>
        </w:rPr>
        <w:t>ước ngoài nhưng thường xuyên thực hiện việc giao hàng hóa hoặc cung ứng dịch vụ tại Việt Nam.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3. Thu nhập chịu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Thu nhập chịu thuế bao gồm thu nhập từ hoạt động sản xuất, kinh doanh hàng hóa, dịch vụ và thu nhập khác quy định tại khoản 2 Điều này.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2.3 Thu nhập khác bao gồm: thu nhập từ chuyển nhượng vốn, chuyển nhượng quyền góp vốn; thu nhập từ chuyển nhượng bất động sản, chuyển nhượng dự án đầu tư, chuyển nhượng quyền tham gia dự án đầu tư, chuyển nhượng quyền thăm d</w:t>
      </w:r>
      <w:r w:rsidRPr="00AE0F95">
        <w:rPr>
          <w:rFonts w:ascii="Times New Roman" w:hAnsi="Times New Roman" w:cs="Times New Roman"/>
        </w:rPr>
        <w:t>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xóa nay đòi được; khoản thu từ nợ phải trả không xác định được chủ; khoản thu nhập từ kinh doanh của những năm trước bị bỏ sót và các khoản thu nhập khác.</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Doanh nghiệp Việt Nam đầu tư ở nước ngoài chuyển phần thu nhập sau khi đã nộp thuế thu nhập doanh nghiệp ở n</w:t>
      </w:r>
      <w:r w:rsidRPr="00AE0F95">
        <w:rPr>
          <w:rFonts w:ascii="Times New Roman" w:hAnsi="Times New Roman" w:cs="Times New Roman"/>
          <w:lang w:val="vi-VN"/>
        </w:rPr>
        <w:t>ước ngoài của doanh nghiệp về Việt Nam th</w:t>
      </w:r>
      <w:r w:rsidRPr="00AE0F95">
        <w:rPr>
          <w:rFonts w:ascii="Times New Roman" w:hAnsi="Times New Roman" w:cs="Times New Roman"/>
        </w:rPr>
        <w:t>ì đối với các nước mà Việt Nam đã ký Hiệp định tránh đánh thuế hai lần thì thực hiện theo quy định của Hiệp định; đối với các nước mà Việt Nam ch</w:t>
      </w:r>
      <w:r w:rsidRPr="00AE0F95">
        <w:rPr>
          <w:rFonts w:ascii="Times New Roman" w:hAnsi="Times New Roman" w:cs="Times New Roman"/>
          <w:lang w:val="vi-VN"/>
        </w:rPr>
        <w:t>ưa k</w:t>
      </w:r>
      <w:r w:rsidRPr="00AE0F95">
        <w:rPr>
          <w:rFonts w:ascii="Times New Roman" w:hAnsi="Times New Roman" w:cs="Times New Roman"/>
        </w:rPr>
        <w:t>ý Hiệp định tránh đánh thuế hai lần thì tr</w:t>
      </w:r>
      <w:r w:rsidRPr="00AE0F95">
        <w:rPr>
          <w:rFonts w:ascii="Times New Roman" w:hAnsi="Times New Roman" w:cs="Times New Roman"/>
          <w:lang w:val="vi-VN"/>
        </w:rPr>
        <w:t>ường hợp thuế thu nhập doanh nghiệp ở các nước mà doanh nghiệp chuyển về có mức thuế suất thuế thu nhập doanh nghiệp thấp hơn th</w:t>
      </w:r>
      <w:r w:rsidRPr="00AE0F95">
        <w:rPr>
          <w:rFonts w:ascii="Times New Roman" w:hAnsi="Times New Roman" w:cs="Times New Roman"/>
        </w:rPr>
        <w:t>ì thu phần chênh lệch so với số thuế thu nhập doanh nghiệp tính theo Luật thuế thu nhập doanh nghiệp của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4. Thu nhập được miễn thuế</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1.4 Thu nhập từ trồng trọt, chăn nuôi, nuôi trồng, chế biến nông sản,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 Thu nhập từ việc thực hiện dịch vụ kỹ thuật trực tiếp phục vụ nông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Thu nhập từ việc thực hiện hợp đồng nghiên cứu khoa học và phát triển công nghệ, sản phẩm đang trong thời kỳ sản xuất thử nghiệm, sản phẩm làm ra từ công nghệ mới lần đầu áp dụng tại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4.5 Thu nhập từ hoạt động sản xuất, kinh doanh hàng hóa, dịch vụ của doanh nghiệp có từ 30% số lao động bình quân trong năm trở lên là ng</w:t>
      </w:r>
      <w:r w:rsidRPr="00AE0F95">
        <w:rPr>
          <w:rFonts w:ascii="Times New Roman" w:hAnsi="Times New Roman" w:cs="Times New Roman"/>
          <w:lang w:val="vi-VN"/>
        </w:rPr>
        <w:t>ười khuyết tật, người sau cai nghiện, người nhiễm vi rút gây ra hội chứng suy giảm miễn dịch mắc phải ở người (HIV/AIDS) và có số lao động b</w:t>
      </w:r>
      <w:r w:rsidRPr="00AE0F95">
        <w:rPr>
          <w:rFonts w:ascii="Times New Roman" w:hAnsi="Times New Roman" w:cs="Times New Roman"/>
        </w:rPr>
        <w:t>ình quân trong năm từ hai mươi người trở lên, không bao gồm doanh nghiệp hoạt động trong lĩnh vực tài chính, kinh doanh bất động sản.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5. Thu nhập từ hoạt động dạy nghề dành riêng cho ng</w:t>
      </w:r>
      <w:r w:rsidRPr="00AE0F95">
        <w:rPr>
          <w:rFonts w:ascii="Times New Roman" w:hAnsi="Times New Roman" w:cs="Times New Roman"/>
          <w:lang w:val="vi-VN"/>
        </w:rPr>
        <w:t>ười dân tộc thiểu số, người tàn tật, trẻ em có hoàn cảnh đặc biệt khó khăn, đối tượng tệ nạn x</w:t>
      </w:r>
      <w:r w:rsidRPr="00AE0F95">
        <w:rPr>
          <w:rFonts w:ascii="Times New Roman" w:hAnsi="Times New Roman" w:cs="Times New Roman"/>
        </w:rPr>
        <w:t>ã hội.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6. Thu nhập được chia từ hoạt động góp vốn, liên doanh, liên kết với doanh nghiệp trong n</w:t>
      </w:r>
      <w:r w:rsidRPr="00AE0F95">
        <w:rPr>
          <w:rFonts w:ascii="Times New Roman" w:hAnsi="Times New Roman" w:cs="Times New Roman"/>
          <w:lang w:val="vi-VN"/>
        </w:rPr>
        <w:t>ước, sau khi đ</w:t>
      </w:r>
      <w:r w:rsidRPr="00AE0F95">
        <w:rPr>
          <w:rFonts w:ascii="Times New Roman" w:hAnsi="Times New Roman" w:cs="Times New Roman"/>
        </w:rPr>
        <w:t>ã nộp thuế thu nhập doanh nghiệp theo quy định của Luật này.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7. Khoản tài trợ nhận được để sử dụng cho hoạt động giáo dục, nghiên cứu khoa học, văn hóa, nghệ thuật, từ thiện, nhân đạo và hoạt động xã hội khác tại Việt Nam.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8.6 Thu nhập từ chuyển nh</w:t>
      </w:r>
      <w:r w:rsidRPr="00AE0F95">
        <w:rPr>
          <w:rFonts w:ascii="Times New Roman" w:hAnsi="Times New Roman" w:cs="Times New Roman"/>
          <w:lang w:val="vi-VN"/>
        </w:rPr>
        <w:t>ượng chứng chỉ giảm phát thải (CERs) của doanh nghiệp được cấp chứng chỉ giảm phát thải.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9.7 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w:t>
      </w:r>
      <w:r w:rsidRPr="00AE0F95">
        <w:rPr>
          <w:rFonts w:ascii="Times New Roman" w:hAnsi="Times New Roman" w:cs="Times New Roman"/>
        </w:rPr>
        <w:t>ã hội; thu nhập của các quỹ tài chính nhà n</w:t>
      </w:r>
      <w:r w:rsidRPr="00AE0F95">
        <w:rPr>
          <w:rFonts w:ascii="Times New Roman" w:hAnsi="Times New Roman" w:cs="Times New Roman"/>
          <w:lang w:val="vi-VN"/>
        </w:rPr>
        <w:t>ước và quỹ khác của Nhà nước hoạt động không v</w:t>
      </w:r>
      <w:r w:rsidRPr="00AE0F95">
        <w:rPr>
          <w:rFonts w:ascii="Times New Roman" w:hAnsi="Times New Roman" w:cs="Times New Roman"/>
        </w:rPr>
        <w:t>ì mục tiêu lợi nhuận theo quy định của pháp luật; thu nhập của tổ chức mà Nhà n</w:t>
      </w:r>
      <w:r w:rsidRPr="00AE0F95">
        <w:rPr>
          <w:rFonts w:ascii="Times New Roman" w:hAnsi="Times New Roman" w:cs="Times New Roman"/>
          <w:lang w:val="vi-VN"/>
        </w:rPr>
        <w:t>ước sở hữu 100% vốn điều lệ do Chính phủ thành lập để xử l</w:t>
      </w:r>
      <w:r w:rsidRPr="00AE0F95">
        <w:rPr>
          <w:rFonts w:ascii="Times New Roman" w:hAnsi="Times New Roman" w:cs="Times New Roman"/>
        </w:rPr>
        <w:t>ý nợ xấu của các tổ chức tín dụng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10.8 Phần thu nhập không chia của c</w:t>
      </w:r>
      <w:r w:rsidRPr="00AE0F95">
        <w:rPr>
          <w:rFonts w:ascii="Times New Roman" w:hAnsi="Times New Roman" w:cs="Times New Roman"/>
          <w:lang w:val="vi-VN"/>
        </w:rPr>
        <w:t>ơ sở thực hiện x</w:t>
      </w:r>
      <w:r w:rsidRPr="00AE0F95">
        <w:rPr>
          <w:rFonts w:ascii="Times New Roman" w:hAnsi="Times New Roman" w:cs="Times New Roman"/>
        </w:rPr>
        <w:t>ã hội hóa trong lĩnh vực giáo dục - đào tạo, y tế và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xml:space="preserve">11.9 Thu nhập từ chuyển giao công nghệ thuộc lĩnh vực </w:t>
      </w:r>
      <w:r w:rsidRPr="00AE0F95">
        <w:rPr>
          <w:rFonts w:ascii="Times New Roman" w:hAnsi="Times New Roman" w:cs="Times New Roman"/>
          <w:lang w:val="vi-VN"/>
        </w:rPr>
        <w:t>ưu tiên chuyển giao cho tổ chức, cá nhân ở địa bàn có điều kiện kinh tế - x</w:t>
      </w:r>
      <w:r w:rsidRPr="00AE0F95">
        <w:rPr>
          <w:rFonts w:ascii="Times New Roman" w:hAnsi="Times New Roman" w:cs="Times New Roman"/>
        </w:rPr>
        <w:t>ã hội đặc biệt khó khăn.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5. Kỳ tính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1. Kỳ tính thuế thu nhập doanh nghiệp được xác định theo năm dương lịch hoặc năm tài chính, trừ tr</w:t>
      </w:r>
      <w:r w:rsidRPr="00AE0F95">
        <w:rPr>
          <w:rFonts w:ascii="Times New Roman" w:hAnsi="Times New Roman" w:cs="Times New Roman"/>
          <w:lang w:val="vi-VN"/>
        </w:rPr>
        <w:t>ường hợp quy định tại khoản 2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Kỳ tính thuế thu nhập doanh nghiệp theo từng lần phát sinh thu nhập áp dụng đối với doanh nghiệp nước ngoài được quy định tại điểm c và điểm d khoản 2 Điều 2 của Luật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Chương II</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CĂN CỨ VÀ PHƯƠNG PHÁP TÍNH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6. Căn cứ tính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Căn cứ tính thuế là thu nhập tính thuế và thuế suất.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7. Xác định thu nhập tính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Thu nhập tính thuế trong kỳ tính thuế được xác định bằng thu nhập chịu thuế trừ thu nhập được miễn thuế và các khoản lỗ được kết chuyển từ các năm trước.</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Thu nhập chịu thuế bằng doanh thu trừ các khoản chi được trừ của hoạt động sản xuất, kinh doanh cộng thu nhập khác, kể cả thu nhập nhận được ở ngoài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3.10 Thu nhập từ hoạt động chuyển nhượng bất động sản, chuyển nhượng dự án đầu tư, chuyển nhượng quyền tham gia dự án đầu tư, chuyển nhượng quyền thăm d</w:t>
      </w:r>
      <w:r w:rsidRPr="00AE0F95">
        <w:rPr>
          <w:rFonts w:ascii="Times New Roman" w:hAnsi="Times New Roman" w:cs="Times New Roman"/>
        </w:rPr>
        <w:t>ò, khai thác, chế biến khoáng sản phải xác định riêng để kê khai nộp thuế. Thu nhập từ chuyển nh</w:t>
      </w:r>
      <w:r w:rsidRPr="00AE0F95">
        <w:rPr>
          <w:rFonts w:ascii="Times New Roman" w:hAnsi="Times New Roman" w:cs="Times New Roman"/>
          <w:lang w:val="vi-VN"/>
        </w:rPr>
        <w:t>ượng dự án đầu tư (trừ dự án thăm d</w:t>
      </w:r>
      <w:r w:rsidRPr="00AE0F95">
        <w:rPr>
          <w:rFonts w:ascii="Times New Roman" w:hAnsi="Times New Roman" w:cs="Times New Roman"/>
        </w:rPr>
        <w:t>ò, khai thác khoáng sản), thu nhập từ chuyển nh</w:t>
      </w:r>
      <w:r w:rsidRPr="00AE0F95">
        <w:rPr>
          <w:rFonts w:ascii="Times New Roman" w:hAnsi="Times New Roman" w:cs="Times New Roman"/>
          <w:lang w:val="vi-VN"/>
        </w:rPr>
        <w:t>ượng quyền tham gia dự án đầu tư (trừ chuyển nhượng quyền tham gia dự án thăm d</w:t>
      </w:r>
      <w:r w:rsidRPr="00AE0F95">
        <w:rPr>
          <w:rFonts w:ascii="Times New Roman" w:hAnsi="Times New Roman" w:cs="Times New Roman"/>
        </w:rPr>
        <w:t>ò, khai thác khoáng sản), thu nhập từ chuyển nh</w:t>
      </w:r>
      <w:r w:rsidRPr="00AE0F95">
        <w:rPr>
          <w:rFonts w:ascii="Times New Roman" w:hAnsi="Times New Roman" w:cs="Times New Roman"/>
          <w:lang w:val="vi-VN"/>
        </w:rPr>
        <w:t>ượng bất động sản nếu lỗ th</w:t>
      </w:r>
      <w:r w:rsidRPr="00AE0F95">
        <w:rPr>
          <w:rFonts w:ascii="Times New Roman" w:hAnsi="Times New Roman" w:cs="Times New Roman"/>
        </w:rPr>
        <w:t>ì số lỗ này được bù trừ với lãi của hoạt động sản xuất, kinh doanh trong kỳ tính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Chính phủ quy định chi tiết và h</w:t>
      </w:r>
      <w:r w:rsidRPr="00AE0F95">
        <w:rPr>
          <w:rFonts w:ascii="Times New Roman" w:hAnsi="Times New Roman" w:cs="Times New Roman"/>
          <w:lang w:val="vi-VN"/>
        </w:rPr>
        <w:t>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8. Doanh thu11</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Doanh thu là toàn bộ tiền bán hàng, tiền gia công, tiền cung ứng dịch vụ, trợ giá, phụ thu, phụ trội mà doanh nghiệp được hưởng. Doanh thu được tính bằng đồng Việt Nam; trường hợp có doanh thu bằng ngoại tệ th</w:t>
      </w:r>
      <w:r w:rsidRPr="00AE0F95">
        <w:rPr>
          <w:rFonts w:ascii="Times New Roman" w:hAnsi="Times New Roman" w:cs="Times New Roman"/>
        </w:rPr>
        <w:t>ì phải quy đổi ngoại tệ ra đồng Việt Nam theo tỷ giá giao dịch bình quân trên thị tr</w:t>
      </w:r>
      <w:r w:rsidRPr="00AE0F95">
        <w:rPr>
          <w:rFonts w:ascii="Times New Roman" w:hAnsi="Times New Roman" w:cs="Times New Roman"/>
          <w:lang w:val="vi-VN"/>
        </w:rPr>
        <w:t>ường ngoại tệ liên ngân hàng do Ngân hàng Nhà nước Việt Nam công bố tại thời điểm phát sinh doanh thu bằng ngoại tệ.</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Chính phủ quy định chi tiết và hướng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9. Các khoản chi được trừ và không được trừ khi xác định thu nhập chịu thuế12</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Trừ các khoản chi quy định tại khoản 2 Điều này, doanh nghiệp được trừ mọi khoản chi khi xác định thu nhập chịu thuế nếu đáp ứng đủ các điều kiện sau đây: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a)13 Khoản chi thực tế phát sinh liên quan đến hoạt động sản xuất, kinh doanh của doanh nghiệp; khoản chi cho hoạt động giáo dục nghề nghiệp; khoản chi thực hiện nhiệm vụ quốc ph</w:t>
      </w:r>
      <w:r w:rsidRPr="00AE0F95">
        <w:rPr>
          <w:rFonts w:ascii="Times New Roman" w:hAnsi="Times New Roman" w:cs="Times New Roman"/>
        </w:rPr>
        <w:t>òng, an ninh của doanh nghiệp theo quy định của pháp luật;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b) Khoản chi có đủ hóa đơn, chứng từ theo quy định của pháp luật. Đối với hóa đơn mua hàng hóa, dịch vụ từng lần có giá trị từ hai m</w:t>
      </w:r>
      <w:r w:rsidRPr="00AE0F95">
        <w:rPr>
          <w:rFonts w:ascii="Times New Roman" w:hAnsi="Times New Roman" w:cs="Times New Roman"/>
          <w:lang w:val="vi-VN"/>
        </w:rPr>
        <w:t>ươi triệu đồng trở lên phải có chứng từ thanh toán không dùng tiền mặt, trừ các trường hợp không bắt buộc phải có chứng từ thanh toán không dùng tiền mặt theo quy định của pháp luật.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Các khoản chi không được trừ khi xác định thu nhập chịu thuế bao gồm: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a) Khoản chi không đáp ứng đủ các điều kiện quy định tại khoản 1 Điều này, trừ phần giá trị tổn thất do thiên tai, dịch bệnh và trường hợp bất khả kháng khác không được bồi thường;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b) Khoản tiền phạt do vi phạm hành chính;</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 Khoản chi được bù đắp bằng nguồn kinh phí khác;</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d) Phần chi phí quản l</w:t>
      </w:r>
      <w:r w:rsidRPr="00AE0F95">
        <w:rPr>
          <w:rFonts w:ascii="Times New Roman" w:hAnsi="Times New Roman" w:cs="Times New Roman"/>
        </w:rPr>
        <w:t>ý kinh doanh do doanh nghiệp n</w:t>
      </w:r>
      <w:r w:rsidRPr="00AE0F95">
        <w:rPr>
          <w:rFonts w:ascii="Times New Roman" w:hAnsi="Times New Roman" w:cs="Times New Roman"/>
          <w:lang w:val="vi-VN"/>
        </w:rPr>
        <w:t>ước ngoài phân bổ cho cơ sở thường trú tại Việt Nam vượt mức tính theo phương pháp phân bổ do pháp luật Việt Nam quy định;</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đ) Phần chi vượt mức theo quy định của pháp luật về trích lập dự ph</w:t>
      </w:r>
      <w:r w:rsidRPr="00AE0F95">
        <w:rPr>
          <w:rFonts w:ascii="Times New Roman" w:hAnsi="Times New Roman" w:cs="Times New Roman"/>
        </w:rPr>
        <w:t>òng;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e) Phần chi trả lãi tiền vay vốn sản xuất, kinh doanh của đối tượng không phải là tổ chức tín dụng hoặc tổ chức kinh tế v</w:t>
      </w:r>
      <w:r w:rsidRPr="00AE0F95">
        <w:rPr>
          <w:rFonts w:ascii="Times New Roman" w:hAnsi="Times New Roman" w:cs="Times New Roman"/>
          <w:lang w:val="vi-VN"/>
        </w:rPr>
        <w:t>ượt quá 150% mức l</w:t>
      </w:r>
      <w:r w:rsidRPr="00AE0F95">
        <w:rPr>
          <w:rFonts w:ascii="Times New Roman" w:hAnsi="Times New Roman" w:cs="Times New Roman"/>
        </w:rPr>
        <w:t>ãi suất c</w:t>
      </w:r>
      <w:r w:rsidRPr="00AE0F95">
        <w:rPr>
          <w:rFonts w:ascii="Times New Roman" w:hAnsi="Times New Roman" w:cs="Times New Roman"/>
          <w:lang w:val="vi-VN"/>
        </w:rPr>
        <w:t>ơ bản do Ngân hàng Nhà nước Việt Nam công bố tại thời điểm vay;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g) Khoản trích khấu hao tài sản cố định không đúng quy định của pháp luật;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h) Khoản trích trước vào chi phí không đúng quy định của pháp luật;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i) Tiền lương, tiền công của chủ doanh nghiệp tư nhân;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k) Phần chi trả l</w:t>
      </w:r>
      <w:r w:rsidRPr="00AE0F95">
        <w:rPr>
          <w:rFonts w:ascii="Times New Roman" w:hAnsi="Times New Roman" w:cs="Times New Roman"/>
        </w:rPr>
        <w:t>ãi tiền vay vốn t</w:t>
      </w:r>
      <w:r w:rsidRPr="00AE0F95">
        <w:rPr>
          <w:rFonts w:ascii="Times New Roman" w:hAnsi="Times New Roman" w:cs="Times New Roman"/>
          <w:lang w:val="vi-VN"/>
        </w:rPr>
        <w:t>ương ứng với phần vốn điều lệ c</w:t>
      </w:r>
      <w:r w:rsidRPr="00AE0F95">
        <w:rPr>
          <w:rFonts w:ascii="Times New Roman" w:hAnsi="Times New Roman" w:cs="Times New Roman"/>
        </w:rPr>
        <w:t>òn thiếu;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l) Phần thuế giá trị gia tăng đầu vào đã được khấu trừ, thuế giá trị gia tăng nộp theo phương pháp khấu trừ, thuế thu nhập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m)14 (được bãi bỏ)</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n)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w:t>
      </w:r>
      <w:r w:rsidRPr="00AE0F95">
        <w:rPr>
          <w:rFonts w:ascii="Times New Roman" w:hAnsi="Times New Roman" w:cs="Times New Roman"/>
          <w:lang w:val="vi-VN"/>
        </w:rPr>
        <w:t>ương tr</w:t>
      </w:r>
      <w:r w:rsidRPr="00AE0F95">
        <w:rPr>
          <w:rFonts w:ascii="Times New Roman" w:hAnsi="Times New Roman" w:cs="Times New Roman"/>
        </w:rPr>
        <w:t>ình của Nhà n</w:t>
      </w:r>
      <w:r w:rsidRPr="00AE0F95">
        <w:rPr>
          <w:rFonts w:ascii="Times New Roman" w:hAnsi="Times New Roman" w:cs="Times New Roman"/>
          <w:lang w:val="vi-VN"/>
        </w:rPr>
        <w:t>ước dành cho các địa phương thuộc địa bàn có điều kiện kinh tế - x</w:t>
      </w:r>
      <w:r w:rsidRPr="00AE0F95">
        <w:rPr>
          <w:rFonts w:ascii="Times New Roman" w:hAnsi="Times New Roman" w:cs="Times New Roman"/>
        </w:rPr>
        <w:t>ã hội đặc biệt khó khăn;</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o) Phần trích nộp quỹ hưu trí tự nguyện hoặc quỹ có tính chất an sinh xã hội, mua bảo hiểm h</w:t>
      </w:r>
      <w:r w:rsidRPr="00AE0F95">
        <w:rPr>
          <w:rFonts w:ascii="Times New Roman" w:hAnsi="Times New Roman" w:cs="Times New Roman"/>
          <w:lang w:val="vi-VN"/>
        </w:rPr>
        <w:t>ưu trí tự nguyện cho người lao động vượt mức quy định theo quy định của pháp luật;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p) Các khoản chi của hoạt động kinh doanh: ngân hàng, bảo hiểm, xổ số, chứng khoán và một số hoạt động kinh doanh đặc thù khác theo quy định của Bộ trưởng Bộ Tài chính.</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3.15 Khoản chi bằng ngoại tệ được trừ khi xác định thu nhập chịu thuế phải quy đổi ra đồng Việt Nam theo tỷ giá giao dịch b</w:t>
      </w:r>
      <w:r w:rsidRPr="00AE0F95">
        <w:rPr>
          <w:rFonts w:ascii="Times New Roman" w:hAnsi="Times New Roman" w:cs="Times New Roman"/>
        </w:rPr>
        <w:t>ình quân trên thị tr</w:t>
      </w:r>
      <w:r w:rsidRPr="00AE0F95">
        <w:rPr>
          <w:rFonts w:ascii="Times New Roman" w:hAnsi="Times New Roman" w:cs="Times New Roman"/>
          <w:lang w:val="vi-VN"/>
        </w:rPr>
        <w:t>ường ngoại tệ liên ngân hàng do Ngân hàng Nhà nước Việt Nam công bố tại thời điểm phát sinh khoản chi bằng ngoại tệ.</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Chính phủ quy định chi tiết và hướng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10. Thuế suất16</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1. Thuế suất thuế thu nhập doanh nghiệp là 22%, trừ trường hợp quy định tại khoản 2, khoản 3 Điều này và đối tượng được ưu đ</w:t>
      </w:r>
      <w:r w:rsidRPr="00AE0F95">
        <w:rPr>
          <w:rFonts w:ascii="Times New Roman" w:hAnsi="Times New Roman" w:cs="Times New Roman"/>
        </w:rPr>
        <w:t>ãi về thuế suất quy định tại Điều 13 của Luật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Những tr</w:t>
      </w:r>
      <w:r w:rsidRPr="00AE0F95">
        <w:rPr>
          <w:rFonts w:ascii="Times New Roman" w:hAnsi="Times New Roman" w:cs="Times New Roman"/>
          <w:lang w:val="vi-VN"/>
        </w:rPr>
        <w:t>ường hợp thuộc diện áp dụng thuế suất 22% quy định tại khoản này chuyển sang áp dụng thuế suất 20% kể từ ngày 01 tháng 01 năm 2016.</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Doanh nghiệp có tổng doanh thu năm không quá hai mươi tỷ đồng áp dụng thuế suất 20%.</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Doanh thu làm căn cứ xác định doanh nghiệp thuộc đối tượng được áp dụng thuế suất 20% tại khoản này là doanh thu của năm trước liền kề.</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3. Thuế suất thuế thu nhập doanh nghiệp đối với hoạt động t</w:t>
      </w:r>
      <w:r w:rsidRPr="00AE0F95">
        <w:rPr>
          <w:rFonts w:ascii="Times New Roman" w:hAnsi="Times New Roman" w:cs="Times New Roman"/>
        </w:rPr>
        <w:t>ìm kiếm, thăm dò, khai thác dầu, khí và tài nguyên quý hiếm khác tại Việt Nam từ 32% đến 50% phù hợp với từng dự án, từng c</w:t>
      </w:r>
      <w:r w:rsidRPr="00AE0F95">
        <w:rPr>
          <w:rFonts w:ascii="Times New Roman" w:hAnsi="Times New Roman" w:cs="Times New Roman"/>
          <w:lang w:val="vi-VN"/>
        </w:rPr>
        <w:t>ơ sở kinh doanh.</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Chính phủ quy định chi tiết và hướng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11. Phương pháp tính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Số thuế thu nhập doanh nghiệp phải nộp trong kỳ tính thuế được tính bằng thu nhập tính thuế nhân với thuế suất; trường hợp doanh nghiệp đ</w:t>
      </w:r>
      <w:r w:rsidRPr="00AE0F95">
        <w:rPr>
          <w:rFonts w:ascii="Times New Roman" w:hAnsi="Times New Roman" w:cs="Times New Roman"/>
        </w:rPr>
        <w:t>ã nộp thuế thu nhập ở ngoài Việt Nam thì được trừ số thuế thu nhập đã nộp nh</w:t>
      </w:r>
      <w:r w:rsidRPr="00AE0F95">
        <w:rPr>
          <w:rFonts w:ascii="Times New Roman" w:hAnsi="Times New Roman" w:cs="Times New Roman"/>
          <w:lang w:val="vi-VN"/>
        </w:rPr>
        <w:t>ưng tối đa không quá số thuế thu nhập doanh nghiệp phải nộp theo quy định của Luật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Phương pháp tính thuế đối với doanh nghiệp quy định tại điểm c và điểm d khoản 2 Điều 2 của Luật này được thực hiện theo quy định của Chính phủ.</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12. Nơi nộp thuế</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Doanh nghiệp nộp thuế tại nơi có trụ sở chính. Trường hợp doanh nghiệp có cơ sở sản xuất hạch toán phụ thuộc hoạt động tại địa bàn tỉnh, thành phố trực thuộc Trung ương khác với địa bàn nơi doanh nghiệp có trụ sở chính th</w:t>
      </w:r>
      <w:r w:rsidRPr="00AE0F95">
        <w:rPr>
          <w:rFonts w:ascii="Times New Roman" w:hAnsi="Times New Roman" w:cs="Times New Roman"/>
        </w:rPr>
        <w:t>ì số thuế được tính nộp theo tỷ lệ chi phí giữa nơi có cơ sở sản xuất và n</w:t>
      </w:r>
      <w:r w:rsidRPr="00AE0F95">
        <w:rPr>
          <w:rFonts w:ascii="Times New Roman" w:hAnsi="Times New Roman" w:cs="Times New Roman"/>
          <w:lang w:val="vi-VN"/>
        </w:rPr>
        <w:t>ơi có trụ sở chính. Việc phân cấp, quản l</w:t>
      </w:r>
      <w:r w:rsidRPr="00AE0F95">
        <w:rPr>
          <w:rFonts w:ascii="Times New Roman" w:hAnsi="Times New Roman" w:cs="Times New Roman"/>
        </w:rPr>
        <w:t>ý, sử dụng nguồn thu được thực hiện theo quy định của Luật ngân sách nhà n</w:t>
      </w:r>
      <w:r w:rsidRPr="00AE0F95">
        <w:rPr>
          <w:rFonts w:ascii="Times New Roman" w:hAnsi="Times New Roman" w:cs="Times New Roman"/>
          <w:lang w:val="vi-VN"/>
        </w:rPr>
        <w:t>ước.</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Chính phủ quy định chi tiết và hướng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Chương III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ƯU Đ</w:t>
      </w:r>
      <w:r w:rsidRPr="00AE0F95">
        <w:rPr>
          <w:rFonts w:ascii="Times New Roman" w:hAnsi="Times New Roman" w:cs="Times New Roman"/>
        </w:rPr>
        <w:t>ÃI THUẾ THU NHẬP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13. Ưu đãi về thuế suất17</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1. Áp dụng thuế suất 10% trong thời gian m</w:t>
      </w:r>
      <w:r w:rsidRPr="00AE0F95">
        <w:rPr>
          <w:rFonts w:ascii="Times New Roman" w:hAnsi="Times New Roman" w:cs="Times New Roman"/>
          <w:lang w:val="vi-VN"/>
        </w:rPr>
        <w:t>ười lăm năm đối với: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a) Thu nhập của doanh nghiệp từ thực hiện dự án đầu tư mới tại địa bàn có điều kiện kinh tế - x</w:t>
      </w:r>
      <w:r w:rsidRPr="00AE0F95">
        <w:rPr>
          <w:rFonts w:ascii="Times New Roman" w:hAnsi="Times New Roman" w:cs="Times New Roman"/>
        </w:rPr>
        <w:t>ã hội đặc biệt khó khăn, khu kinh tế, khu công nghệ cao;</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b) Thu nhập của doanh nghiệp từ thực hiện dự án đầu tư mới, bao gồm: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 đầu tư phát triển cơ sở hạ tầng đặc biệt quan trọng của Nhà n</w:t>
      </w:r>
      <w:r w:rsidRPr="00AE0F95">
        <w:rPr>
          <w:rFonts w:ascii="Times New Roman" w:hAnsi="Times New Roman" w:cs="Times New Roman"/>
          <w:lang w:val="vi-VN"/>
        </w:rPr>
        <w:t>ước theo quy định của pháp luật; sản xuất sản phẩm phần mềm; sản xuất vật liệu composit, các loại vật liệu xây dựng nhẹ, vật liệu qu</w:t>
      </w:r>
      <w:r w:rsidRPr="00AE0F95">
        <w:rPr>
          <w:rFonts w:ascii="Times New Roman" w:hAnsi="Times New Roman" w:cs="Times New Roman"/>
        </w:rPr>
        <w:t>ý hiếm; sản xuất năng lượng tái tạo, năng lượng sạch, năng lượng từ việc tiêu hủy chất thải; phát triển công nghệ sinh học; bảo vệ môi tr</w:t>
      </w:r>
      <w:r w:rsidRPr="00AE0F95">
        <w:rPr>
          <w:rFonts w:ascii="Times New Roman" w:hAnsi="Times New Roman" w:cs="Times New Roman"/>
          <w:lang w:val="vi-VN"/>
        </w:rPr>
        <w:t>ường;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 Thu nhập của doanh nghiệp công nghệ cao, doanh nghiệp nông nghiệp ứng dụng công nghệ cao theo quy định của Luật công nghệ cao;</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d) Thu nhập của doanh nghiệp từ thực hiện dự án đầu tư mới trong lĩnh vực sản xuất (trừ dự án sản xuất mặt hàng thuộc diện chịu thuế tiêu thụ đặc biệt, dự án khai thác khoáng sản) đáp ứng một trong hai tiêu chí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 Dự án có quy mô vốn đầu tư tối thiểu sáu ngh</w:t>
      </w:r>
      <w:r w:rsidRPr="00AE0F95">
        <w:rPr>
          <w:rFonts w:ascii="Times New Roman" w:hAnsi="Times New Roman" w:cs="Times New Roman"/>
        </w:rPr>
        <w:t>ìn tỷ đồng, thực hiện giải ngân không quá ba năm kể từ ngày được cấp Giấy chứng nhận đầu tư và có tổng doanh thu tối thiểu đạt mười nghìn tỷ đồng/năm, chậm nhất sau ba năm kể từ năm có doanh thu;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Dự án có quy mô vốn đầu tư tối thiểu sáu nghìn tỷ đồng, thực hiện giải ngân không quá ba năm kể từ ngày được cấp Giấy chứng nhận đầu tư và sử dụng trên ba nghìn lao động.</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đ)18 Thu nhập của doanh nghiệp từ thực hiện dự án đầu tư mới sản xuất sản phẩm thuộc Danh mục sản phẩm công nghiệp hỗ trợ ưu tiên phát triển đáp ứng một trong các tiêu chí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Sản phẩm công nghiệp hỗ trợ cho công nghệ cao theo quy định của Luật công nghệ cao;</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 Sản phẩm công nghiệp hỗ trợ cho sản xuất sản phẩm các ngành: dệt - may; da - giầy; điện tử - tin học; sản xuất lắp ráp ô tô; cơ khí chế tạo mà các sản phẩm này tính đến ngày 01 tháng 01 năm 2015 trong nước chưa sản xuất được hoặc sản xuất được nhưng phải đáp ứng được tiêu chuẩn kỹ thuật của Liên minh Châu Âu (EU) hoặc t</w:t>
      </w:r>
      <w:r w:rsidRPr="00AE0F95">
        <w:rPr>
          <w:rFonts w:ascii="Times New Roman" w:hAnsi="Times New Roman" w:cs="Times New Roman"/>
          <w:lang w:val="vi-VN"/>
        </w:rPr>
        <w:t>ương đương.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Chính phủ quy định Danh mục sản phẩm công nghiệp hỗ trợ ưu tiên phát triển quy định tại điểm này;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e)19 Thu nhập của doanh nghiệp từ thực hiện dự án đầu tư trong lĩnh vực sản xuất, trừ dự án sản xuất mặt hàng chịu thuế tiêu thụ đặc biệt và dự án khai thác khoáng sản, có quy mô vốn đầu tư tối thiểu mười hai ngh</w:t>
      </w:r>
      <w:r w:rsidRPr="00AE0F95">
        <w:rPr>
          <w:rFonts w:ascii="Times New Roman" w:hAnsi="Times New Roman" w:cs="Times New Roman"/>
        </w:rPr>
        <w:t>ìn tỷ đồng, sử dụng công nghệ phải được thẩm định theo quy định của Luật công nghệ cao, Luật khoa học và công nghệ, thực hiện giải ngân tổng vốn đầu tư đăng ký không quá năm năm kể từ ngày được phép đầu tư theo quy định của pháp luật về đầu tư.</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 Áp dụng thuế suất 10% đối với:</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a) Thu nhập của doanh nghiệp từ thực hiện hoạt động xã hội hóa trong lĩnh vực giáo dục - đào tạo, dạy nghề, y tế, văn hóa, thể thao và môi tr</w:t>
      </w:r>
      <w:r w:rsidRPr="00AE0F95">
        <w:rPr>
          <w:rFonts w:ascii="Times New Roman" w:hAnsi="Times New Roman" w:cs="Times New Roman"/>
          <w:lang w:val="vi-VN"/>
        </w:rPr>
        <w:t>ường;</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b) Thu nhập của doanh nghiệp từ thực hiện dự án đầu tư - kinh doanh nhà ở x</w:t>
      </w:r>
      <w:r w:rsidRPr="00AE0F95">
        <w:rPr>
          <w:rFonts w:ascii="Times New Roman" w:hAnsi="Times New Roman" w:cs="Times New Roman"/>
        </w:rPr>
        <w:t>ã hội để bán, cho thuê, cho thuê mua đối với các đối tượng quy định tại Điều 53 của Luật nhà ở;</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 Thu nhập của c</w:t>
      </w:r>
      <w:r w:rsidRPr="00AE0F95">
        <w:rPr>
          <w:rFonts w:ascii="Times New Roman" w:hAnsi="Times New Roman" w:cs="Times New Roman"/>
          <w:lang w:val="vi-VN"/>
        </w:rPr>
        <w:t>ơ quan báo chí từ hoạt động báo in, kể cả quảng cáo trên báo in theo quy định của Luật báo chí; thu nhập của cơ quan xuất bản từ hoạt động xuất bản theo quy định của Luật xuất bản;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d)20 Thu nhập của doanh nghiệp từ: trồng, chăm sóc, bảo vệ rừng; nuôi trồng, chế biến nông sản, thủy sản ở địa bàn có điều kiện kinh tế - x</w:t>
      </w:r>
      <w:r w:rsidRPr="00AE0F95">
        <w:rPr>
          <w:rFonts w:ascii="Times New Roman" w:hAnsi="Times New Roman" w:cs="Times New Roman"/>
        </w:rPr>
        <w:t>ã hội khó khăn; nuôi trồng lâm sản ở địa bàn có điều kiện kinh tế - xã hội khó khăn; sản xuất, nhân và lai tạo giống cây trồng, vật nuôi; sản xuất, khai thác và tinh chế muối, trừ sản xuất muối quy định tại khoản 1 Điều 4 của Luật này; đầu tư bảo quản nông sản sau thu hoạch, bảo quản nông sản, thủy sản và thực phẩm;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 Thu nhập của hợp tác xã hoạt động trong lĩnh vực nông nghiệp, lâm nghiệp, ngư nghiệp, diêm nghiệp không thuộc địa bàn có điều kiện kinh tế - xã hội khó khăn hoặc địa bàn có điều kiện kinh tế - xã hội đặc biệt khó khăn, trừ thu nhập của hợp tác xã quy định tại khoản 1 Điều 4 của Luật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3. Áp dụng thuế suất 20% trong thời gian m</w:t>
      </w:r>
      <w:r w:rsidRPr="00AE0F95">
        <w:rPr>
          <w:rFonts w:ascii="Times New Roman" w:hAnsi="Times New Roman" w:cs="Times New Roman"/>
          <w:lang w:val="vi-VN"/>
        </w:rPr>
        <w:t>ười năm đối với: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a) Thu nhập của doanh nghiệp từ thực hiện dự án đầu tư mới tại địa bàn có điều kiện kinh tế - x</w:t>
      </w:r>
      <w:r w:rsidRPr="00AE0F95">
        <w:rPr>
          <w:rFonts w:ascii="Times New Roman" w:hAnsi="Times New Roman" w:cs="Times New Roman"/>
        </w:rPr>
        <w:t>ã hội khó khăn;</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b) Thu nhập của doanh nghiệp từ thực hiện dự án đầu tư mới, bao gồm: sản xuất thép cao cấp; sản xuất sản phẩm tiết kiệm năng lượng; sản xuất máy móc, thiết bị phục vụ cho sản xuất nông nghiệp, lâm nghiệp, ngư nghiệp, diêm nghiệp; sản xuất thiết bị t</w:t>
      </w:r>
      <w:r w:rsidRPr="00AE0F95">
        <w:rPr>
          <w:rFonts w:ascii="Times New Roman" w:hAnsi="Times New Roman" w:cs="Times New Roman"/>
          <w:lang w:val="vi-VN"/>
        </w:rPr>
        <w:t>ưới tiêu; sản xuất, tinh chế thức ăn gia súc, gia cầm, thủy sản; phát triển ngành nghề truyền thống.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Từ ngày 01 tháng 01 năm 2016, thu nhập của doanh nghiệp quy định tại khoản này được áp dụng thuế suất 17%.</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3a21. Áp dụng thuế suất 15% đối với thu nhập của doanh nghiệp trồng trọt, chăn nuôi, chế biến trong lĩnh vực nông nghiệp và thủy sản không thuộc địa bàn có điều kiện kinh tế - x</w:t>
      </w:r>
      <w:r w:rsidRPr="00AE0F95">
        <w:rPr>
          <w:rFonts w:ascii="Times New Roman" w:hAnsi="Times New Roman" w:cs="Times New Roman"/>
        </w:rPr>
        <w:t>ã hội khó khăn hoặc địa bàn có điều kiện kinh tế - xã hội đặc biệt khó khăn.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Áp dụng thuế suất 20% đối với thu nhập của Quỹ tín dụng nhân dân và tổ chức tài chính vi mô.</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Từ ngày 01 tháng 01 năm 2016, thu nhập của Quỹ tín dụng nhân dân và tổ chức tài chính vi mô được áp dụng thuế suất 17%.</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xml:space="preserve">5.22 Việc kéo dài thời gian áp dụng thuế suất </w:t>
      </w:r>
      <w:r w:rsidRPr="00AE0F95">
        <w:rPr>
          <w:rFonts w:ascii="Times New Roman" w:hAnsi="Times New Roman" w:cs="Times New Roman"/>
          <w:lang w:val="vi-VN"/>
        </w:rPr>
        <w:t>ưu đ</w:t>
      </w:r>
      <w:r w:rsidRPr="00AE0F95">
        <w:rPr>
          <w:rFonts w:ascii="Times New Roman" w:hAnsi="Times New Roman" w:cs="Times New Roman"/>
        </w:rPr>
        <w:t>ãi được quy định như sau:</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 xml:space="preserve">a) Đối với dự án cần đặc biệt thu hút đầu tư có quy mô lớn và công nghệ cao thì thời gian áp dụng thuế suất </w:t>
      </w:r>
      <w:r w:rsidRPr="00AE0F95">
        <w:rPr>
          <w:rFonts w:ascii="Times New Roman" w:hAnsi="Times New Roman" w:cs="Times New Roman"/>
          <w:lang w:val="vi-VN"/>
        </w:rPr>
        <w:t>ưu đ</w:t>
      </w:r>
      <w:r w:rsidRPr="00AE0F95">
        <w:rPr>
          <w:rFonts w:ascii="Times New Roman" w:hAnsi="Times New Roman" w:cs="Times New Roman"/>
        </w:rPr>
        <w:t>ãi có thể kéo dài thêm nh</w:t>
      </w:r>
      <w:r w:rsidRPr="00AE0F95">
        <w:rPr>
          <w:rFonts w:ascii="Times New Roman" w:hAnsi="Times New Roman" w:cs="Times New Roman"/>
          <w:lang w:val="vi-VN"/>
        </w:rPr>
        <w:t>ưng thời gian kéo dài thêm không quá mười lăm năm;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b) Đối với dự án quy định tại điểm e khoản 1 Điều này đáp ứng một trong các tiêu chí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 Sản xuất sản phẩm hàng hóa có khả năng cạnh tranh toàn cầu, doanh thu đạt trên hai mươi ngh</w:t>
      </w:r>
      <w:r w:rsidRPr="00AE0F95">
        <w:rPr>
          <w:rFonts w:ascii="Times New Roman" w:hAnsi="Times New Roman" w:cs="Times New Roman"/>
        </w:rPr>
        <w:t>ìn tỷ đồng/năm chậm nhất sau năm năm kể từ khi có doanh thu từ dự án đầu tư;</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Sử dụng thường xuyên trên sáu nghìn lao động;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 Dự án đầu tư thuộc lĩnh vực hạ tầng kinh tế kỹ thuật, bao gồm: đầu tư phát triển nhà máy n</w:t>
      </w:r>
      <w:r w:rsidRPr="00AE0F95">
        <w:rPr>
          <w:rFonts w:ascii="Times New Roman" w:hAnsi="Times New Roman" w:cs="Times New Roman"/>
          <w:lang w:val="vi-VN"/>
        </w:rPr>
        <w:t>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Thủ tướng Chính phủ quyết định kéo dài thêm thời gian áp dụng thuế suất ưu đ</w:t>
      </w:r>
      <w:r w:rsidRPr="00AE0F95">
        <w:rPr>
          <w:rFonts w:ascii="Times New Roman" w:hAnsi="Times New Roman" w:cs="Times New Roman"/>
        </w:rPr>
        <w:t>ãi quy định tại điểm này nh</w:t>
      </w:r>
      <w:r w:rsidRPr="00AE0F95">
        <w:rPr>
          <w:rFonts w:ascii="Times New Roman" w:hAnsi="Times New Roman" w:cs="Times New Roman"/>
          <w:lang w:val="vi-VN"/>
        </w:rPr>
        <w:t>ưng thời gian kéo dài thêm không quá mười lăm năm.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6. Thời gian áp dụng thuế suất ưu đ</w:t>
      </w:r>
      <w:r w:rsidRPr="00AE0F95">
        <w:rPr>
          <w:rFonts w:ascii="Times New Roman" w:hAnsi="Times New Roman" w:cs="Times New Roman"/>
        </w:rPr>
        <w:t>ãi quy định tại Điều này được tính từ năm đầu tiên dự án đầu tư mới của doanh nghiệp có doanh thu; đối với doanh nghiệp công nghệ cao, doanh nghiệp nông nghiệp ứng dụng công nghệ cao được tính từ ngày được cấp giấy chứng nhận là doanh nghiệp công nghệ cao, doanh nghiệp nông nghiệp ứng dụng công nghệ cao; đối với dự án ứng dụng công nghệ cao được tính từ ngày được cấp giấy chứng nhận dự án ứng dụng công nghệ cao.</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Chính phủ quy định chi tiết và h</w:t>
      </w:r>
      <w:r w:rsidRPr="00AE0F95">
        <w:rPr>
          <w:rFonts w:ascii="Times New Roman" w:hAnsi="Times New Roman" w:cs="Times New Roman"/>
          <w:lang w:val="vi-VN"/>
        </w:rPr>
        <w:t>ướng dẫn thi hành Điều này.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Điều 14. Ưu đ</w:t>
      </w:r>
      <w:r w:rsidRPr="00AE0F95">
        <w:rPr>
          <w:rFonts w:ascii="Times New Roman" w:hAnsi="Times New Roman" w:cs="Times New Roman"/>
        </w:rPr>
        <w:t>ãi về thời gian miễn thuế, giảm thuế23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 Thu nhập của doanh nghiệp từ thực hiện dự án đầu tư mới quy định tại khoản 1, điểm a khoản 2 Điều 13 của Luật này và doanh nghiệp công nghệ cao, doanh nghiệp nông nghiệp ứng dụng công nghệ cao được miễn thuế tối đa không quá bốn năm và giảm 50% số thuế phải nộp tối đa không quá chín năm tiếp theo.</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 Thu nhập của doanh nghiệp từ thực hiện dự án đầu tư mới quy định tại khoản 3 Điều 13 của Luật này và thu nhập của doanh nghiệp từ thực hiện dự án đầu tư mới tại khu công nghiệp, trừ khu công nghiệp thuộc địa bàn có điều kiện kinh tế - xã hội thuận lợi theo quy định của pháp luật được miễn thuế tối đa không quá hai năm và giảm 50% số thuế phải nộp tối đa không quá bốn năm tiếp theo.</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Thời gian miễn thuế, giảm thuế đối với thu nhập của doanh nghiệp từ thực hiện dự án đầu tư mới quy định tại khoản 1 và khoản 2 Điều này được tính từ năm đầu tiên có thu nhập chịu thuế từ dự án đầu tư, trường hợp không có thu nhập chịu thuế trong ba năm đầu, kể từ năm đầu tiên có doanh thu từ dự án thì thời gian miễn thuế, giảm thuế được tính từ năm thứ tư. Thời gian miễn thuế, giảm thuế đối với doanh nghiệp công nghệ cao, doanh nghiệp nông nghiệp ứng dụng công nghệ cao quy định tại điểm c khoản 1 Điều 13 của Luật này được tính từ ngày được cấp giấy chứng nhận là doanh nghiệp công nghệ cao, doanh nghiệp nông nghiệp ứng dụng công nghệ cao.</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xml:space="preserve">4. Doanh nghiệp có dự án đầu tư phát triển dự án đầu tư đang hoạt động thuộc lĩnh vực, địa bàn </w:t>
      </w:r>
      <w:r w:rsidRPr="00AE0F95">
        <w:rPr>
          <w:rFonts w:ascii="Times New Roman" w:hAnsi="Times New Roman" w:cs="Times New Roman"/>
          <w:lang w:val="vi-VN"/>
        </w:rPr>
        <w:t>ưu đ</w:t>
      </w:r>
      <w:r w:rsidRPr="00AE0F95">
        <w:rPr>
          <w:rFonts w:ascii="Times New Roman" w:hAnsi="Times New Roman" w:cs="Times New Roman"/>
        </w:rPr>
        <w:t xml:space="preserve">ãi thuế thu nhập doanh nghiệp theo quy định của Luật này mở rộng quy mô sản xuất, nâng cao công suất, đổi mới công nghệ sản xuất (đầu tư mở rộng) nếu đáp ứng một trong ba tiêu chí quy định tại khoản này thì được lựa chọn hưởng ưu đãi thuế theo dự án đang hoạt động cho thời gian còn lại (nếu có) hoặc được miễn thuế, giảm thuế đối với phần thu nhập tăng thêm do đầu tư mở rộng. Thời gian miễn thuế, giảm thuế đối với thu nhập tăng thêm do đầu tư mở rộng quy định tại khoản này bằng với thời gian miễn thuế, giảm thuế áp dụng đối với dự án đầu tư mới trên cùng địa bàn, lĩnh vực </w:t>
      </w:r>
      <w:r w:rsidRPr="00AE0F95">
        <w:rPr>
          <w:rFonts w:ascii="Times New Roman" w:hAnsi="Times New Roman" w:cs="Times New Roman"/>
          <w:lang w:val="vi-VN"/>
        </w:rPr>
        <w:t>ưu đ</w:t>
      </w:r>
      <w:r w:rsidRPr="00AE0F95">
        <w:rPr>
          <w:rFonts w:ascii="Times New Roman" w:hAnsi="Times New Roman" w:cs="Times New Roman"/>
        </w:rPr>
        <w:t>ãi thuế thu nhập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Dự án đầu tư mở rộng được hưởng ưu đãi quy định tại khoản này phải đáp ứng một trong các tiêu chí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a) Nguyên giá tài sản cố định tăng thêm khi dự án đầu tư hoàn thành đi vào hoạt động đạt tối thiểu từ hai mươi tỷ đồng đối với dự án đầu tư mở rộng thuộc lĩnh vực hưởng ưu đãi thuế thu nhập doanh nghiệp theo quy định của Luật này hoặc từ m</w:t>
      </w:r>
      <w:r w:rsidRPr="00AE0F95">
        <w:rPr>
          <w:rFonts w:ascii="Times New Roman" w:hAnsi="Times New Roman" w:cs="Times New Roman"/>
          <w:lang w:val="vi-VN"/>
        </w:rPr>
        <w:t>ười tỷ đồng đối với các dự án đầu tư mở rộng thực hiện tại địa bàn có điều kiện kinh tế - x</w:t>
      </w:r>
      <w:r w:rsidRPr="00AE0F95">
        <w:rPr>
          <w:rFonts w:ascii="Times New Roman" w:hAnsi="Times New Roman" w:cs="Times New Roman"/>
        </w:rPr>
        <w:t>ã hội khó khăn hoặc địa bàn có điều kiện kinh tế - xã hội đặc biệt khó khăn theo quy định của pháp luật;</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b) Tỷ trọng nguyên giá tài sản cố định tăng thêm đạt tối thiểu từ 20% so với tổng nguyên giá tài sản cố định trước khi đầu tư;</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 Công suất thiết kế tăng thêm tối thiểu từ 20% so với công suất thiết kế tr</w:t>
      </w:r>
      <w:r w:rsidRPr="00AE0F95">
        <w:rPr>
          <w:rFonts w:ascii="Times New Roman" w:hAnsi="Times New Roman" w:cs="Times New Roman"/>
          <w:lang w:val="vi-VN"/>
        </w:rPr>
        <w:t>ước khi đầu tư.</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Trường hợp doanh nghiệp đang hoạt động có đầu tư mở rộng thuộc lĩnh vực, địa bàn ưu đ</w:t>
      </w:r>
      <w:r w:rsidRPr="00AE0F95">
        <w:rPr>
          <w:rFonts w:ascii="Times New Roman" w:hAnsi="Times New Roman" w:cs="Times New Roman"/>
        </w:rPr>
        <w:t xml:space="preserve">ãi thuế theo quy định của Luật này mà không đáp ứng một trong ba tiêu chí quy định tại khoản này thì áp dụng </w:t>
      </w:r>
      <w:r w:rsidRPr="00AE0F95">
        <w:rPr>
          <w:rFonts w:ascii="Times New Roman" w:hAnsi="Times New Roman" w:cs="Times New Roman"/>
          <w:lang w:val="vi-VN"/>
        </w:rPr>
        <w:t>ưu đ</w:t>
      </w:r>
      <w:r w:rsidRPr="00AE0F95">
        <w:rPr>
          <w:rFonts w:ascii="Times New Roman" w:hAnsi="Times New Roman" w:cs="Times New Roman"/>
        </w:rPr>
        <w:t>ãi thuế theo dự án đang hoạt động cho thời gian còn lại (nếu có).</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Tr</w:t>
      </w:r>
      <w:r w:rsidRPr="00AE0F95">
        <w:rPr>
          <w:rFonts w:ascii="Times New Roman" w:hAnsi="Times New Roman" w:cs="Times New Roman"/>
          <w:lang w:val="vi-VN"/>
        </w:rPr>
        <w:t>ường hợp doanh nghiệp được hưởng ưu đ</w:t>
      </w:r>
      <w:r w:rsidRPr="00AE0F95">
        <w:rPr>
          <w:rFonts w:ascii="Times New Roman" w:hAnsi="Times New Roman" w:cs="Times New Roman"/>
        </w:rPr>
        <w:t>ãi thuế theo diện đầu tư mở rộng thì phần thu nhập tăng thêm do đầu tư mở rộng được hạch toán riêng; tr</w:t>
      </w:r>
      <w:r w:rsidRPr="00AE0F95">
        <w:rPr>
          <w:rFonts w:ascii="Times New Roman" w:hAnsi="Times New Roman" w:cs="Times New Roman"/>
          <w:lang w:val="vi-VN"/>
        </w:rPr>
        <w:t>ường hợp không hạch toán riêng được th</w:t>
      </w:r>
      <w:r w:rsidRPr="00AE0F95">
        <w:rPr>
          <w:rFonts w:ascii="Times New Roman" w:hAnsi="Times New Roman" w:cs="Times New Roman"/>
        </w:rPr>
        <w:t>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Thời gian miễn thuế, giảm thuế quy định tại khoản này được tính từ năm dự án đầu tư hoàn thành đưa vào sản xuất, kinh doanh.</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Ưu đ</w:t>
      </w:r>
      <w:r w:rsidRPr="00AE0F95">
        <w:rPr>
          <w:rFonts w:ascii="Times New Roman" w:hAnsi="Times New Roman" w:cs="Times New Roman"/>
        </w:rPr>
        <w:t>ãi thuế quy định tại khoản này không áp dụng đối với các trường hợp đầu tư mở rộng do sáp nhập, mua lại doanh nghiệp hoặc dự án đầu tư đang hoạt động.</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Chính phủ quy định chi tiết và h</w:t>
      </w:r>
      <w:r w:rsidRPr="00AE0F95">
        <w:rPr>
          <w:rFonts w:ascii="Times New Roman" w:hAnsi="Times New Roman" w:cs="Times New Roman"/>
          <w:lang w:val="vi-VN"/>
        </w:rPr>
        <w:t>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15. Các trường hợp giảm thuế khác</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Doanh nghiệp sản xuất, xây dựng, vận tải sử dụng nhiều lao động nữ được giảm thuế thu nhập doanh nghiệp bằng số chi thêm cho lao động nữ.</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Doanh nghiệp sử dụng nhiều lao động là người dân tộc thiểu số được giảm thuế thu nhập doanh nghiệp bằng số chi thêm cho lao động là người dân tộc thiểu số.</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3.24 Doanh nghiệp thực hiện chuyển giao công nghệ thuộc lĩnh vực ưu tiên chuyển giao cho tổ chức, cá nhân ở địa bàn có điều kiện kinh tế - x</w:t>
      </w:r>
      <w:r w:rsidRPr="00AE0F95">
        <w:rPr>
          <w:rFonts w:ascii="Times New Roman" w:hAnsi="Times New Roman" w:cs="Times New Roman"/>
        </w:rPr>
        <w:t>ã hội khó khăn được giảm 50% số thuế thu nhập doanh nghiệp tính trên phần thu nhập từ chuyển giao công nghệ.</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Chính phủ quy định chi tiết và h</w:t>
      </w:r>
      <w:r w:rsidRPr="00AE0F95">
        <w:rPr>
          <w:rFonts w:ascii="Times New Roman" w:hAnsi="Times New Roman" w:cs="Times New Roman"/>
          <w:lang w:val="vi-VN"/>
        </w:rPr>
        <w:t>ướng dẫn thi hành Điều này.</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16. Chuyển lỗ25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Doanh nghiệp có lỗ được chuyển lỗ sang năm sau; số lỗ này được trừ vào thu nhập tính thuế. Thời gian được chuyển lỗ không quá năm năm, kể từ năm tiếp theo năm phát sinh lỗ.</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2. Doanh nghiệp có lỗ từ hoạt động chuyển nhượng bất động sản, chuyển nhượng dự án đầu tư, chuyển nhượng quyền tham gia dự án đầu tư sau khi đ</w:t>
      </w:r>
      <w:r w:rsidRPr="00AE0F95">
        <w:rPr>
          <w:rFonts w:ascii="Times New Roman" w:hAnsi="Times New Roman" w:cs="Times New Roman"/>
        </w:rPr>
        <w:t>ã thực hiện bù trừ theo quy định tại khoản 3 Điều 7 của Luật này nếu còn lỗ và doanh nghiệp có lỗ từ hoạt động chuyển nhượng quyền thăm dò, khai thác khoáng sản được chuyển lỗ sang năm sau vào thu nhập tính thuế của hoạt động đó. Thời gian chuyển lỗ theo quy định tại khoản 1 Điều này.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17. Trích lập Quỹ phát triển khoa học và công nghệ của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1.26 Doanh nghiệp thành lập và hoạt động theo quy định của pháp luật Việt Nam được trích tối đa 10% thu nhập tính thuế hàng năm để lập Quỹ phát triển khoa học và công nghệ của doanh nghiệp. Riêng doanh nghiệp nhà n</w:t>
      </w:r>
      <w:r w:rsidRPr="00AE0F95">
        <w:rPr>
          <w:rFonts w:ascii="Times New Roman" w:hAnsi="Times New Roman" w:cs="Times New Roman"/>
          <w:lang w:val="vi-VN"/>
        </w:rPr>
        <w:t>ước, ngoài việc thực hiện trích Quỹ phát triển khoa học và công nghệ theo quy định của Luật này c</w:t>
      </w:r>
      <w:r w:rsidRPr="00AE0F95">
        <w:rPr>
          <w:rFonts w:ascii="Times New Roman" w:hAnsi="Times New Roman" w:cs="Times New Roman"/>
        </w:rPr>
        <w:t>òn phải bảo đảm tỷ lệ trích Quỹ phát triển khoa học và công nghệ tối thiểu theo quy định của pháp luật về khoa học và công nghệ.</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 Trong thời hạn năm năm, kể từ khi trích lập, nếu Quỹ phát triển khoa học và công nghệ không được sử dụng hoặc sử dụng không hết 70% hoặc sử dụng không đúng mục đích thì doanh nghiệp phải nộp ngân sách nhà n</w:t>
      </w:r>
      <w:r w:rsidRPr="00AE0F95">
        <w:rPr>
          <w:rFonts w:ascii="Times New Roman" w:hAnsi="Times New Roman" w:cs="Times New Roman"/>
          <w:lang w:val="vi-VN"/>
        </w:rPr>
        <w:t>ước phần thuế thu nhập doanh nghiệp tính trên khoản thu nhập đ</w:t>
      </w:r>
      <w:r w:rsidRPr="00AE0F95">
        <w:rPr>
          <w:rFonts w:ascii="Times New Roman" w:hAnsi="Times New Roman" w:cs="Times New Roman"/>
        </w:rPr>
        <w:t>ã trích lập quỹ mà không sử dụng hoặc sử dụng không đúng mục đích và phần lãi phát sinh từ số thuế thu nhập doanh nghiệp đó.</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Thuế suất thuế thu nhập doanh nghiệp dùng để tính số thuế thu hồi là thuế suất áp dụng cho doanh nghiệp trong thời gian trích lập quỹ.</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Lãi suất tính lãi đối với số thuế thu hồi tính trên phần quỹ không sử dụng hết là lãi suất trái phiếu kho bạc loại kỳ hạn một năm áp dụng tại thời điểm thu hồi và thời gian tính lãi là hai năm.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Lãi suất tính lãi đối với số thuế thu hồi tính trên phần quỹ sử dụng sai mục đích là lãi phạt chậm nộp theo quy định của Luật quản lý thuế và thời gian tính lãi là khoảng thời gian kể từ khi trích lập quỹ đến khi thu hồi.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Doanh nghiệp không được hạch toán các khoản chi từ Quỹ phát triển khoa học và công nghệ của doanh nghiệp vào chi phí được trừ khi xác định thu nhập chịu thuế trong kỳ tính thuế.</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Quỹ phát triển khoa học và công nghệ của doanh nghiệp chỉ được sử dụng cho đầu tư khoa học và công nghệ tại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18. Điều kiện áp dụng ưu đãi thuế27</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xml:space="preserve">1. </w:t>
      </w:r>
      <w:r w:rsidRPr="00AE0F95">
        <w:rPr>
          <w:rFonts w:ascii="Times New Roman" w:hAnsi="Times New Roman" w:cs="Times New Roman"/>
          <w:lang w:val="vi-VN"/>
        </w:rPr>
        <w:t>Ưu đ</w:t>
      </w:r>
      <w:r w:rsidRPr="00AE0F95">
        <w:rPr>
          <w:rFonts w:ascii="Times New Roman" w:hAnsi="Times New Roman" w:cs="Times New Roman"/>
        </w:rPr>
        <w:t>ãi thuế thu nhập doanh nghiệp quy định tại các Điều 13, 14, 15, 16 và 17 của Luật này áp dụng đối với doanh nghiệp thực hiện chế độ kế toán, hóa đơn, chứng từ và nộp thuế theo kê khai.</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Ưu đ</w:t>
      </w:r>
      <w:r w:rsidRPr="00AE0F95">
        <w:rPr>
          <w:rFonts w:ascii="Times New Roman" w:hAnsi="Times New Roman" w:cs="Times New Roman"/>
        </w:rPr>
        <w:t>ãi thuế thu nhập doanh nghiệp theo diện dự án đầu tư mới quy định tại Điều 13 và Điều 14 của Luật này không áp dụng đối với các trường hợp chia, tách, sáp nhập, hợp nhất, chuyển đổi hình thức doanh nghiệp, chuyển đổi sở hữu và tr</w:t>
      </w:r>
      <w:r w:rsidRPr="00AE0F95">
        <w:rPr>
          <w:rFonts w:ascii="Times New Roman" w:hAnsi="Times New Roman" w:cs="Times New Roman"/>
          <w:lang w:val="vi-VN"/>
        </w:rPr>
        <w:t>ường hợp khác theo quy định của pháp luật.</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2. Doanh nghiệp phải hạch toán riêng thu nhập từ hoạt động sản xuất, kinh doanh được ưu đ</w:t>
      </w:r>
      <w:r w:rsidRPr="00AE0F95">
        <w:rPr>
          <w:rFonts w:ascii="Times New Roman" w:hAnsi="Times New Roman" w:cs="Times New Roman"/>
        </w:rPr>
        <w:t>ãi thuế quy định tại Điều 13 và Điều 14 của Luật này với thu nhập từ hoạt động sản xuất, kinh doanh không được ưu đãi thuế; tr</w:t>
      </w:r>
      <w:r w:rsidRPr="00AE0F95">
        <w:rPr>
          <w:rFonts w:ascii="Times New Roman" w:hAnsi="Times New Roman" w:cs="Times New Roman"/>
          <w:lang w:val="vi-VN"/>
        </w:rPr>
        <w:t>ường hợp không hạch toán riêng được th</w:t>
      </w:r>
      <w:r w:rsidRPr="00AE0F95">
        <w:rPr>
          <w:rFonts w:ascii="Times New Roman" w:hAnsi="Times New Roman" w:cs="Times New Roman"/>
        </w:rPr>
        <w:t>ì thu nhập từ hoạt động sản xuất, kinh doanh được ưu đãi thuế được xác định theo tỷ lệ giữa doanh thu của hoạt động sản xuất, kinh doanh được ưu đãi thuế trên tổng doanh thu của doanh nghiệp.</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Thuế suất 20% quy định tại khoản 2 Điều 10 và quy định về ưu đãi thuế tại khoản 1 và khoản 4 Điều 4, Điều 13 và Điều 14 của Luật này không áp dụng đối với: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a) Thu nhập từ chuyển nhượng vốn, chuyển nhượng quyền góp vốn; thu nhập từ chuyển nhượng bất động sản, trừ nhà ở xã hội quy định tại Điều 13 của Luật này; thu nhập từ chuyển nh</w:t>
      </w:r>
      <w:r w:rsidRPr="00AE0F95">
        <w:rPr>
          <w:rFonts w:ascii="Times New Roman" w:hAnsi="Times New Roman" w:cs="Times New Roman"/>
          <w:lang w:val="vi-VN"/>
        </w:rPr>
        <w:t>ượng dự án đầu tư, chuyển nhượng quyền tham gia dự án đầu tư, chuyển nhượng quyền thăm d</w:t>
      </w:r>
      <w:r w:rsidRPr="00AE0F95">
        <w:rPr>
          <w:rFonts w:ascii="Times New Roman" w:hAnsi="Times New Roman" w:cs="Times New Roman"/>
        </w:rPr>
        <w:t>ò, khai thác khoáng sản; thu nhập từ hoạt động sản xuất, kinh doanh ở ngoài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b) Thu nhập từ hoạt động tìm kiếm, thăm dò, khai thác dầu, khí, tài nguyên quý hiếm khác và thu nhập từ hoạt động khai thác khoáng sản;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c) Thu nhập từ kinh doanh dịch vụ thuộc diện chịu thuế tiêu thụ đặc biệt theo quy định của Luật thuế tiêu thụ đặc biệt;</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 Trường hợp khác theo quy định của Chính phủ.</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Trong cùng một thời gian, nếu doanh nghiệp được hưởng nhiều mức ưu đãi thuế khác nhau đối với cùng một khoản thu nhập thì doanh nghiệp được lựa chọn áp dụng mức ưu đãi thuế có lợi nhất.</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Ch</w:t>
      </w:r>
      <w:r w:rsidRPr="00AE0F95">
        <w:rPr>
          <w:rFonts w:ascii="Times New Roman" w:hAnsi="Times New Roman" w:cs="Times New Roman"/>
          <w:lang w:val="vi-VN"/>
        </w:rPr>
        <w:t>ương IV</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KHOẢN THI HÀNH28</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19. Hiệu lực thi hành</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Luật này có hiệu lực thi hành từ ngày 01 tháng 01 năm 2009.</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 Luật này thay thế Luật thuế thu nhập doanh nghiệp số 09/2003/QH11.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3. Doanh nghiệp đang hưởng ưu đ</w:t>
      </w:r>
      <w:r w:rsidRPr="00AE0F95">
        <w:rPr>
          <w:rFonts w:ascii="Times New Roman" w:hAnsi="Times New Roman" w:cs="Times New Roman"/>
        </w:rPr>
        <w:t xml:space="preserve">ãi thuế thu nhập doanh nghiệp theo quy định của Luật thuế thu nhập doanh nghiệp số 09/2003/QH11 tiếp tục được hưởng các ưu đãi này cho thời gian còn lại theo quy định của Luật thuế thu nhập doanh nghiệp số 09/2003/QH11; trường hợp mức ưu đãi về thuế thu nhập doanh nghiệp bao gồm cả thuế suất </w:t>
      </w:r>
      <w:r w:rsidRPr="00AE0F95">
        <w:rPr>
          <w:rFonts w:ascii="Times New Roman" w:hAnsi="Times New Roman" w:cs="Times New Roman"/>
          <w:lang w:val="vi-VN"/>
        </w:rPr>
        <w:t>ưu đ</w:t>
      </w:r>
      <w:r w:rsidRPr="00AE0F95">
        <w:rPr>
          <w:rFonts w:ascii="Times New Roman" w:hAnsi="Times New Roman" w:cs="Times New Roman"/>
        </w:rPr>
        <w:t>ãi và thời gian miễn thuế, giảm thuế thấp h</w:t>
      </w:r>
      <w:r w:rsidRPr="00AE0F95">
        <w:rPr>
          <w:rFonts w:ascii="Times New Roman" w:hAnsi="Times New Roman" w:cs="Times New Roman"/>
          <w:lang w:val="vi-VN"/>
        </w:rPr>
        <w:t>ơn mức ưu đ</w:t>
      </w:r>
      <w:r w:rsidRPr="00AE0F95">
        <w:rPr>
          <w:rFonts w:ascii="Times New Roman" w:hAnsi="Times New Roman" w:cs="Times New Roman"/>
        </w:rPr>
        <w:t>ãi theo quy định của Luật này thì được áp dụng ưu đãi thuế theo quy định của Luật này cho thời gian còn lại.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Doanh nghiệp thuộc diện h</w:t>
      </w:r>
      <w:r w:rsidRPr="00AE0F95">
        <w:rPr>
          <w:rFonts w:ascii="Times New Roman" w:hAnsi="Times New Roman" w:cs="Times New Roman"/>
          <w:lang w:val="vi-VN"/>
        </w:rPr>
        <w:t>ưởng thời gian miễn thuế, giảm thuế theo quy định của Luật thuế thu nhập doanh nghiệp số 09/2003/QH11 mà chưa có thu nhập chịu thuế th</w:t>
      </w:r>
      <w:r w:rsidRPr="00AE0F95">
        <w:rPr>
          <w:rFonts w:ascii="Times New Roman" w:hAnsi="Times New Roman" w:cs="Times New Roman"/>
        </w:rPr>
        <w:t>ì thời điểm bắt đầu tính thời gian miễn thuế, giảm thuế được tính theo quy định của Luật này và kể từ ngày Luật này có hiệu lực.</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20. Hướng dẫn thi hành</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Chính phủ quy định chi tiết và h</w:t>
      </w:r>
      <w:r w:rsidRPr="00AE0F95">
        <w:rPr>
          <w:rFonts w:ascii="Times New Roman" w:hAnsi="Times New Roman" w:cs="Times New Roman"/>
          <w:lang w:val="vi-VN"/>
        </w:rPr>
        <w:t>ướng dẫn thi hành các Điều 4, 7, 8, 9, 10, 11, 12, 13, 14, 15, 18 và các nội dung cần thiết khác của Luật này theo yêu cầu quản l</w:t>
      </w:r>
      <w:r w:rsidRPr="00AE0F95">
        <w:rPr>
          <w:rFonts w:ascii="Times New Roman" w:hAnsi="Times New Roman" w:cs="Times New Roman"/>
        </w:rPr>
        <w:t>ý./.</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xml:space="preserve"> XÁC THỰC VĂN BẢN HỢP NHẤT</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CHỦ NHIỆM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Nguyễn Hạnh Phúc</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 xml:space="preserve"> 1 Luật số 32/2013/QH13 sửa đổi, bổ sung một số điều của Luật thuế thu nhập doanh nghiệp có căn cứ ban hành nh</w:t>
      </w:r>
      <w:r w:rsidRPr="00AE0F95">
        <w:rPr>
          <w:rFonts w:ascii="Times New Roman" w:hAnsi="Times New Roman" w:cs="Times New Roman"/>
          <w:lang w:val="vi-VN"/>
        </w:rPr>
        <w:t>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“Căn cứ Hiến pháp nước Cộng h</w:t>
      </w:r>
      <w:r w:rsidRPr="00AE0F95">
        <w:rPr>
          <w:rFonts w:ascii="Times New Roman" w:hAnsi="Times New Roman" w:cs="Times New Roman"/>
        </w:rPr>
        <w:t>òa xã hội chủ nghĩa Việt Nam năm 1992 đã được sửa đổi, bổ sung một số điều theo Nghị quyết số 51/2001/QH10;</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Quốc hội ban hành Luật sửa đổi, bổ sung một số điều của Luật thuế thu nhập doanh nghiệp số 14/2008/QH12.”</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Luật số 71/2014/QH13 sửa đổi, bổ sung một số điều của các luật về thuế có căn cứ ban hành nh</w:t>
      </w:r>
      <w:r w:rsidRPr="00AE0F95">
        <w:rPr>
          <w:rFonts w:ascii="Times New Roman" w:hAnsi="Times New Roman" w:cs="Times New Roman"/>
          <w:lang w:val="vi-VN"/>
        </w:rPr>
        <w:t>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“Căn cứ Hiến pháp nước Cộng h</w:t>
      </w:r>
      <w:r w:rsidRPr="00AE0F95">
        <w:rPr>
          <w:rFonts w:ascii="Times New Roman" w:hAnsi="Times New Roman" w:cs="Times New Roman"/>
        </w:rPr>
        <w:t>òa xã hội chủ nghĩa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Quốc hội ban hành Luật sửa đổi, bổ sung một số điều của Luật thuế thu nhập doanh nghiệp số 14/2008/QH12 đã được sửa đổi, bổ sung một số điều theo Luật số 32/2013/QH13, Luật thuế thu nhập cá nhân số 04/2007/QH12 đã được sửa đổi, bổ sung một số điều theo Luật số 26/2012/QH13, Luật thuế giá trị gia tăng số 13/2008/QH12 đã được sửa đổi, bổ sung một số điều theo Luật số 31/2013/QH13, Luật thuế tài nguyên số 45/2009/QH12, Luật quản lý thuế số 78/2006/QH11 đã được sửa đổi, bổ sung một số điều theo Luật số 21/2012/QH13, Luật thuế tiêu thụ đặc biệt số 27/2008/QH12, Luật thuế xuất khẩu, thuế nhập khẩu số 45/2005/QH11, Luật hải quan số 54/2014/QH13.”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 Khoản này được sửa đổi, bổ sung theo quy định tại khoản 1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Khoản này được sửa đổi, bổ sung lần thứ nhất theo quy định tại khoản 2 Điều 1 của Luật số 32/2013/QH13 sửa đổi, bổ sung một số điều của Luật thuế thu nhập doanh nghiệp, có hiệu lực kể từ ngày 01 tháng 01 năm 2014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 Thu nhập khác bao gồm thu nhập từ chuyển nhượng vốn, chuyển nhượng 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xóa nay đòi được; khoản thu từ nợ phải trả không xác định được chủ; khoản thu nhập từ kinh doanh của những năm trước bị bỏ sót và các khoản thu nhập khác, kể cả thu nhập từ hoạt động sản xuất, kinh doanh ở ngoài Việt Nam.”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Khoản này được sửa đổi, bổ sung lần thứ hai theo quy định tại khoản 1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Khoản này được sửa đổi, bổ sung lần thứ nhất theo quy định tại khoản 3 Điều 1 của Luật số 32/2013/QH13 sửa đổi, bổ sung một số điều của Luật thuế thu nhập doanh nghiệp, có hiệu lực kể từ ngày 01 tháng 01 năm 2014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“Thu nhập từ trồng trọt, chăn nuôi, nuôi trồng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nuôi trồng thủy sản ở địa bàn có điều kiện kinh tế - xã hội đặc biệt khó khăn; thu nhập từ hoạt động đánh bắt hải sản.”</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Khoản này được sửa đổi, bổ sung lần thứ hai theo quy định tại khoản 2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5 Khoản này được sửa đổi, bổ sung theo quy định tại khoản 3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6 Khoản này được bổ sung theo quy định tại khoản 3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7 Khoản này được bổ sung theo quy định tại khoản 3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8 Khoản này được bổ sung theo quy định tại khoản 3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9 Khoản này được bổ sung theo quy định tại khoản 3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10 Khoản này được sửa đổi, bổ sung theo quy định tại khoản 4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11 Bãi bỏ các nội dung quy định về tỷ giá khi xác định doanh thu, chi phí, giá tính thuế, thu nhập tính thuế, thu nhập chịu thuế và thuế nộp ngân sách nhà n</w:t>
      </w:r>
      <w:r w:rsidRPr="00AE0F95">
        <w:rPr>
          <w:rFonts w:ascii="Times New Roman" w:hAnsi="Times New Roman" w:cs="Times New Roman"/>
          <w:lang w:val="vi-VN"/>
        </w:rPr>
        <w:t>ước tại Điều này theo quy định tại điểm a khoản 2 Điều 6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12 Điều này được sửa đổi, bổ sung theo quy định tại khoản 5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13 Điểm này được sửa đổi, bổ sung lần thứ nhất theo quy định tại khoản 5 Điều 1 của Luật số 32/2013/QH13 sửa đổi, bổ sung một số điều của Luật thuế thu nhập doanh nghiệp, có hiệu lực kể từ ngày 01 tháng 01 năm 2014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“a) Khoản chi thực tế phát sinh liên quan đến hoạt động sản xuất, kinh doanh của doanh nghiệp; khoản chi thực hiện nhiệm vụ quốc ph</w:t>
      </w:r>
      <w:r w:rsidRPr="00AE0F95">
        <w:rPr>
          <w:rFonts w:ascii="Times New Roman" w:hAnsi="Times New Roman" w:cs="Times New Roman"/>
        </w:rPr>
        <w:t>òng, an ninh của doanh nghiệp theo quy định của pháp luật;”</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Điểm này được sửa đổi, bổ sung lần thứ hai theo quy định tại khoản 3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14 Điểm này được sửa đổi, bổ sung lần thứ nhất theo quy định tại khoản 5 Điều 1 của Luật số 32/2013/QH13 sửa đổi, bổ sung một số điều của Luật thuế thu nhập doanh nghiệp, có hiệu lực kể từ ngày 01 tháng 01 năm 2014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“m) Phần chi quảng cáo, tiếp thị, khuyến mại, hoa hồng môi giới, tiếp tân, khánh tiết, hội nghị, hỗ trợ tiếp thị, hỗ trợ chi phí liên quan trực tiếp đến hoạt động sản xuất, kinh doanh vượt quá 15% tổng số chi được trừ. Tổng số chi được trừ không bao gồm các khoản chi quy định tại điểm này; đối với hoạt động thương mại, tổng số chi được trừ không bao gồm giá mua của hàng hóa bán ra;”</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Điểm này được bãi bỏ theo quy định tại khoản 4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15 Bãi bỏ các nội dung quy định về tỷ giá khi xác định doanh thu, chi phí, giá tính thuế, thu nhập tính thuế, thu nhập chịu thuế và thuế nộp ngân sách nhà n</w:t>
      </w:r>
      <w:r w:rsidRPr="00AE0F95">
        <w:rPr>
          <w:rFonts w:ascii="Times New Roman" w:hAnsi="Times New Roman" w:cs="Times New Roman"/>
          <w:lang w:val="vi-VN"/>
        </w:rPr>
        <w:t>ước tại khoản này theo quy định tại điểm a khoản 2 Điều 6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16 Điều này được sửa đổi, bổ sung theo quy định tại khoản 6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17 Điều này được sửa đổi, bổ sung theo quy định tại khoản 7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18 Điểm này được bổ sung theo quy định tại khoản 5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19 Điểm này được bổ sung theo quy định tại khoản 5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20 Điểm này được sửa đổi, bổ sung lần thứ nhất theo quy định tại khoản 5 Điều 1 của Luật số 32/2013/QH13 sửa đổi, bổ sung một số điều của Luật thuế thu nhập doanh nghiệp, có hiệu lực kể từ ngày 01 tháng 01 năm 2014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“d) Thu nhập của doanh nghiệp từ: trồng, chăm sóc, bảo vệ rừng; nuôi trồng nông, lâm, thủy sản ở địa bàn có điều kiện kinh tế - x</w:t>
      </w:r>
      <w:r w:rsidRPr="00AE0F95">
        <w:rPr>
          <w:rFonts w:ascii="Times New Roman" w:hAnsi="Times New Roman" w:cs="Times New Roman"/>
        </w:rPr>
        <w:t>ã hội khó khăn; sản xuất, nhân và lai tạo giống cây trồng, vật nuôi; sản xuất, khai thác và tinh chế muối, trừ sản xuất muối quy định tại khoản 1 Điều 4 của Luật này; đầu tư bảo quản nông sản sau thu hoạch, bảo quản nông sản, thủy sản và thực phẩm;”</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Điểm này được sửa đổi, bổ sung lần thứ hai theo quy định tại khoản 6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21 Khoản này được bổ sung theo quy định tại khoản 7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22 Khoản này được sửa đổi, bổ sung lần thứ nhất theo quy định tại khoản 7 Điều 1 của Luật số 32/2013/QH13 sửa đổi, bổ sung một số điều của Luật thuế thu nhập doanh nghiệp, có hiệu lực kể từ ngày 01 tháng 01 năm 2014 như sau:</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 xml:space="preserve">“5. Đối với dự án cần đặc biệt thu hút đầu tư có quy mô lớn và công nghệ cao thì thời gian áp dụng thuế suất </w:t>
      </w:r>
      <w:r w:rsidRPr="00AE0F95">
        <w:rPr>
          <w:rFonts w:ascii="Times New Roman" w:hAnsi="Times New Roman" w:cs="Times New Roman"/>
          <w:lang w:val="vi-VN"/>
        </w:rPr>
        <w:t>ưu đ</w:t>
      </w:r>
      <w:r w:rsidRPr="00AE0F95">
        <w:rPr>
          <w:rFonts w:ascii="Times New Roman" w:hAnsi="Times New Roman" w:cs="Times New Roman"/>
        </w:rPr>
        <w:t>ãi có thể kéo dài thêm, nh</w:t>
      </w:r>
      <w:r w:rsidRPr="00AE0F95">
        <w:rPr>
          <w:rFonts w:ascii="Times New Roman" w:hAnsi="Times New Roman" w:cs="Times New Roman"/>
          <w:lang w:val="vi-VN"/>
        </w:rPr>
        <w:t>ưng thời gian kéo dài thêm không quá mười lăm năm.”</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Khoản này được sửa đổi, bổ sung lần thứ hai theo quy định tại khoản 8 Điều 1 của Luật số 71/2014/QH13 sửa đổi, bổ sung một số điều của các luật về thuế, có hiệu lực kể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23 Điều này được sửa đổi, bổ sung theo quy định tại khoản 8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24 Khoản này được bổ sung theo quy định tại khoản 9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25 Điều này được sửa đổi, bổ sung theo quy định tại khoản 10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26 Khoản này được sửa đổi, bổ sung theo quy định tại khoản 11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27 Điều này được sửa đổi, bổ sung theo quy định tại khoản 12 Điều 1 của Luật số 32/2013/QH13 sửa đổi, bổ sung một số điều của Luật thuế thu nhập doanh nghiệp, có hiệu lực kể từ ngày 01 tháng 01 năm 2014.</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28 Điều 2 của Luật số 32/2013/QH13 sửa đổi, bổ sung một số điều của Luật thuế thu nhập doanh nghiệp, có hiệu lực kể từ ngày 01 tháng 01 năm 2014 quy định như sau:</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“Điều 2</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lang w:val="vi-VN"/>
        </w:rPr>
        <w:t>1. Luật này có hiệu lực thi hành từ ngày 01 tháng 01 năm 2014, trừ quy định tại khoản 2 Điều này.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2. Quy định về áp dụng thuế suất 20% đối với doanh nghiệp có tổng doanh thu năm không quá hai mươi tỷ đồng tại khoản 6 Điều 1 và quy định về áp dụng thuế suất 10% đối với thu nhập của doanh nghiệp từ thực hiện dự án đầu tư - kinh doanh nhà ở x</w:t>
      </w:r>
      <w:r w:rsidRPr="00AE0F95">
        <w:rPr>
          <w:rFonts w:ascii="Times New Roman" w:hAnsi="Times New Roman" w:cs="Times New Roman"/>
        </w:rPr>
        <w:t>ã hội tại khoản 7 Điều 1 của Luật này được thực hiện từ ngày 01 tháng 7 năm 2013.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 xml:space="preserve">3. Doanh nghiệp có dự án đầu tư mà tính đến hết kỳ tính thuế năm 2013 còn đang trong thời gian hưởng ưu đãi thuế thu nhập doanh nghiệp (thuế suất, thời gian miễn, giảm thuế) theo quy định của các văn bản quy phạm pháp luật về thuế thu nhập doanh nghiệp trước thời điểm Luật này có hiệu lực thi hành thì tiếp tục được hưởng cho thời gian còn lại theo quy định của các văn bản đó. Trường hợp đáp ứng điều kiện ưu đãi thuế theo quy định của Luật này thì được lựa chọn ưu đãi đang hưởng hoặc ưu đãi theo quy định của Luật này theo diện </w:t>
      </w:r>
      <w:r w:rsidRPr="00AE0F95">
        <w:rPr>
          <w:rFonts w:ascii="Times New Roman" w:hAnsi="Times New Roman" w:cs="Times New Roman"/>
          <w:lang w:val="vi-VN"/>
        </w:rPr>
        <w:t>ưu đ</w:t>
      </w:r>
      <w:r w:rsidRPr="00AE0F95">
        <w:rPr>
          <w:rFonts w:ascii="Times New Roman" w:hAnsi="Times New Roman" w:cs="Times New Roman"/>
        </w:rPr>
        <w:t>ãi đối với đầu tư mới cho thời gian còn lại nếu đang hưởng theo diện doanh nghiệp thành lập mới từ dự án đầu tư hoặc theo diện ưu đãi đối với đầu tư mở rộng cho thời gian còn lại nếu đang hưởng theo diện đầu tư mở rộng.</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Tính đến hết kỳ tính thuế năm 2015, trường hợp doanh nghiệp có dự án đầu tư đang được áp dụng thuế suất ưu đãi 20% quy định tại khoản 3 Điều 13 của Luật thuế thu nhập doanh nghiệp số 14/2008/QH12 được sửa đổi, bổ sung tại khoản 7 Điều 1 của Luật này thì kể từ ngày 01 tháng 01 năm 2016 được chuyển sang áp dụng mức thuế suất 17% cho thời gian còn lại.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Bãi bỏ các nội dung quy định về thuế thu nhập doanh nghiệp tại các điều, khoản của các luật sau đây:</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a) Khoản 2 Điều 7 của Luật bảo hiểm tiền gửi số 06/2012/QH13;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b) Khoản 2 Điều 4 của Luật bảo hiểm y tế số 25/2008/QH12;</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c) Khoản 1 Điều 10; khoản 1 Điều 12; khoản 2 Điều 18; khoản 2 Điều 19; khoản 1 và khoản 2 Điều 22; khoản 3 Điều 24 và khoản 2 Điều 28 của Luật công nghệ cao số 21/2008/QH12;</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 Các khoản 1, 4, 5, 6, 7 và 8 Điều 44, Điều 45 của Luật chuyển giao công nghệ số 80/2006/QH11;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 Khoản 1 Điều 53, khoản 5 Điều 55 và khoản 3 Điều 86 của Luật dạy nghề số 76/2006/QH11;</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e) Khoản 1 Điều 68 của Luật người lao động Việt Nam đi làm việc tại n</w:t>
      </w:r>
      <w:r w:rsidRPr="00AE0F95">
        <w:rPr>
          <w:rFonts w:ascii="Times New Roman" w:hAnsi="Times New Roman" w:cs="Times New Roman"/>
          <w:lang w:val="vi-VN"/>
        </w:rPr>
        <w:t>ước ngoài số 72/2006/QH11;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g) Khoản 2 Điều 6 của Luật bảo hiểm x</w:t>
      </w:r>
      <w:r w:rsidRPr="00AE0F95">
        <w:rPr>
          <w:rFonts w:ascii="Times New Roman" w:hAnsi="Times New Roman" w:cs="Times New Roman"/>
        </w:rPr>
        <w:t>ã hội số 71/2006/QH11;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h) Khoản 3 Điều 8 của Luật trợ giúp pháp lý số 69/2006/QH11;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i) Khoản 3 Điều 66 của Luật giáo dục đại học số 08/2012/QH13;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k) Điều 34 của Luật người khuyết tật số 51/2010/QH12;</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l) Khoản 4 Điều 33 của Luật đầu tư số 59/2005/QH11;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m) Khoản 2 Điều 58, khoản 2 Điều 73, khoản 3 Điều 117 và khoản 3 Điều 125 của Luật doanh nghiệp số 60/2005/QH11.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5. Chính phủ quy định chi tiết, hướng dẫn thi hành các điều, khoản được giao trong Luật.” Khoản 3 Điều 2 của Luật số 32/2013/QH13 sửa đổi, bổ sung một số điều của Luật thuế thu nhập doanh nghiệp, có hiệu lực kể từ ngày 01 tháng 01 năm 2014 được sửa đổi, bổ sung theo khoản 9 Điều 1 Luật số 71/2014/QH13 sửa đổi, bổ sung một số điều của các luật về thuế, có hiệu lực kể từ ngày 01 tháng 01 năm 2015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Doanh nghiệp có dự án đầu tư được hưởng ưu đãi thuế thu nhập doanh nghiệp theo quy định của pháp luật thuế thu nhập doanh nghiệp tại thời điểm cấp phép hoặc cấp giấy chứng nhận đầu tư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Tính đến hết kỳ tính thuế năm 2015, trường hợp doanh nghiệp có dự án đầu tư đang được áp dụng thuế suất ưu đãi 20% quy định tại khoản 3 Điều 13 Luật thuế thu nhập doanh nghiệp số 14/2008/QH12 được sửa đổi, bổ sung theo Luật số 32/2013/QH13 thì kể từ ngày 01 tháng 01 năm 2016 được chuyển sang áp dụng mức thuế suất 17% cho thời gian còn lại.”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6 của Luật số 71/2014/QH13 sửa đổi, bổ sung một số điều của các luật về thuế, có hiệu lực kể từ ngày 01 tháng 01 năm 2015 quy định như sau:</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“Điều 6</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1. Luật này có hiệu lực thi hành từ ngày 01 tháng 01 năm 2015.</w:t>
      </w:r>
    </w:p>
    <w:p w:rsidR="00AE0F95" w:rsidRPr="00AE0F95" w:rsidRDefault="00AE0F95" w:rsidP="00AE0F95">
      <w:pPr>
        <w:autoSpaceDE w:val="0"/>
        <w:autoSpaceDN w:val="0"/>
        <w:adjustRightInd w:val="0"/>
        <w:rPr>
          <w:rFonts w:ascii="Times New Roman" w:hAnsi="Times New Roman" w:cs="Times New Roman"/>
          <w:lang w:val="vi-VN"/>
        </w:rPr>
      </w:pPr>
      <w:r w:rsidRPr="00AE0F95">
        <w:rPr>
          <w:rFonts w:ascii="Times New Roman" w:hAnsi="Times New Roman" w:cs="Times New Roman"/>
        </w:rPr>
        <w:t>2. Bãi bỏ các nội dung quy định về tỷ giá khi xác định doanh thu, chi phí, giá tính thuế, thu nhập tính thuế, thu nhập chịu thuế và thuế nộp ngân sách nhà n</w:t>
      </w:r>
      <w:r w:rsidRPr="00AE0F95">
        <w:rPr>
          <w:rFonts w:ascii="Times New Roman" w:hAnsi="Times New Roman" w:cs="Times New Roman"/>
          <w:lang w:val="vi-VN"/>
        </w:rPr>
        <w:t>ước tại:</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lang w:val="vi-VN"/>
        </w:rPr>
        <w:t>a) Điều 8 và khoản 3 Điều 9 của Luật thuế thu nhập doanh nghiệp số 14/2008/QH12 đ</w:t>
      </w:r>
      <w:r w:rsidRPr="00AE0F95">
        <w:rPr>
          <w:rFonts w:ascii="Times New Roman" w:hAnsi="Times New Roman" w:cs="Times New Roman"/>
        </w:rPr>
        <w:t>ã được sửa đổi, bổ sung một số điều theo Luật số 32/2013/QH13;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b) Khoản 1 Điều 6 của Luật thuế thu nhập cá nhân số 04/2007/QH12 đã được sửa đổi, bổ sung một số điều theo Luật số 26/2012/QH13;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c) Khoản 3 Điều 7 của Luật thuế giá trị gia tăng số 13/2008/QH12 đã được sửa đổi, bổ sung một số điều theo Luật số 31/2013/QH13;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d) Điều 6 của Luật thuế tiêu thụ đặc biệt số 27/2008/QH12;</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đ) Khoản 3 Điều 9 và Điều 14 của Luật thuế xuất khẩu, thuế nhập khẩu số 45/2005/QH11;</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e) Khoản 4 Điều 86 của Luật hải quan số 54/2014/QH13.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3. Bãi bỏ điểm c khoản 1 Điều 49 của Luật quản lý thuế số 78/2006/QH11 đã được sửa đổi, bổ sung một số điều theo Luật số 21/2012/QH13.</w:t>
      </w:r>
    </w:p>
    <w:p w:rsidR="00AE0F95" w:rsidRPr="00AE0F95" w:rsidRDefault="00AE0F95" w:rsidP="00AE0F95">
      <w:pPr>
        <w:autoSpaceDE w:val="0"/>
        <w:autoSpaceDN w:val="0"/>
        <w:adjustRightInd w:val="0"/>
        <w:rPr>
          <w:rFonts w:ascii="Times New Roman" w:hAnsi="Times New Roman" w:cs="Times New Roman"/>
        </w:rPr>
      </w:pPr>
      <w:r w:rsidRPr="00AE0F95">
        <w:rPr>
          <w:rFonts w:ascii="Times New Roman" w:hAnsi="Times New Roman" w:cs="Times New Roman"/>
        </w:rPr>
        <w:t>4. Bãi bỏ các quy định liên quan đến việc xác định thuế đối với cá nhân kinh doanh tại khoản 1 Điều 19, khoản 1 Điều 20 và khoản 1 Điều 21 của Luật thuế thu nhập cá nhân số 04/2007/QH12 đã được sửa đổi, bổ sung một số điều theo Luật số 26/2012/QH13.</w:t>
      </w:r>
    </w:p>
    <w:p w:rsidR="00AE0F95" w:rsidRPr="00AE0F95" w:rsidRDefault="00AE0F95" w:rsidP="00AE0F95">
      <w:pPr>
        <w:autoSpaceDE w:val="0"/>
        <w:autoSpaceDN w:val="0"/>
        <w:adjustRightInd w:val="0"/>
        <w:rPr>
          <w:rFonts w:ascii="Times New Roman" w:hAnsi="Times New Roman" w:cs="Times New Roman"/>
          <w:lang w:val="en"/>
        </w:rPr>
      </w:pPr>
      <w:r w:rsidRPr="00AE0F95">
        <w:rPr>
          <w:rFonts w:ascii="Times New Roman" w:hAnsi="Times New Roman" w:cs="Times New Roman"/>
        </w:rPr>
        <w:t>5. Chính phủ, cơ quan có thẩm quyền quy định chi tiết các điều, khoản được giao trong Luật.”</w:t>
      </w:r>
    </w:p>
    <w:p w:rsidR="00BF2F45" w:rsidRPr="00AE0F95" w:rsidRDefault="00BF2F45">
      <w:pPr>
        <w:rPr>
          <w:rFonts w:ascii="Times New Roman" w:hAnsi="Times New Roman" w:cs="Times New Roman"/>
        </w:rPr>
      </w:pPr>
    </w:p>
    <w:sectPr w:rsidR="00BF2F45" w:rsidRPr="00AE0F95" w:rsidSect="00DB4FA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23" w:rsidRDefault="00E82623" w:rsidP="00AE0F95">
      <w:pPr>
        <w:spacing w:after="0" w:line="240" w:lineRule="auto"/>
      </w:pPr>
      <w:r>
        <w:separator/>
      </w:r>
    </w:p>
  </w:endnote>
  <w:endnote w:type="continuationSeparator" w:id="0">
    <w:p w:rsidR="00E82623" w:rsidRDefault="00E82623" w:rsidP="00AE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23" w:rsidRDefault="00E82623" w:rsidP="00AE0F95">
      <w:pPr>
        <w:spacing w:after="0" w:line="240" w:lineRule="auto"/>
      </w:pPr>
      <w:r>
        <w:separator/>
      </w:r>
    </w:p>
  </w:footnote>
  <w:footnote w:type="continuationSeparator" w:id="0">
    <w:p w:rsidR="00E82623" w:rsidRDefault="00E82623" w:rsidP="00AE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95" w:rsidRPr="00AE0F95" w:rsidRDefault="00AE0F95">
    <w:pPr>
      <w:pStyle w:val="Header"/>
      <w:rPr>
        <w:color w:val="984806" w:themeColor="accent6" w:themeShade="80"/>
      </w:rPr>
    </w:pPr>
    <w:r w:rsidRPr="00AE0F95">
      <w:rPr>
        <w:noProof/>
        <w:color w:val="984806" w:themeColor="accent6" w:themeShade="80"/>
      </w:rPr>
      <w:drawing>
        <wp:inline distT="0" distB="0" distL="0" distR="0" wp14:anchorId="2837EB54" wp14:editId="044BB19D">
          <wp:extent cx="182880" cy="182880"/>
          <wp:effectExtent l="0" t="0" r="7620" b="7620"/>
          <wp:docPr id="1" name="Picture 1" descr="C:\Users\HP\Desktop\Luật Bình Tâm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uật Bình Tâm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E0F95">
      <w:rPr>
        <w:color w:val="984806" w:themeColor="accent6" w:themeShade="80"/>
      </w:rPr>
      <w:t xml:space="preserve"> Luatbinhtam.com</w:t>
    </w:r>
  </w:p>
  <w:p w:rsidR="00AE0F95" w:rsidRDefault="00AE0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46"/>
    <w:rsid w:val="00826F46"/>
    <w:rsid w:val="008E6044"/>
    <w:rsid w:val="00AE0F95"/>
    <w:rsid w:val="00BF2F45"/>
    <w:rsid w:val="00E8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95"/>
  </w:style>
  <w:style w:type="paragraph" w:styleId="Footer">
    <w:name w:val="footer"/>
    <w:basedOn w:val="Normal"/>
    <w:link w:val="FooterChar"/>
    <w:uiPriority w:val="99"/>
    <w:unhideWhenUsed/>
    <w:rsid w:val="00AE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95"/>
  </w:style>
  <w:style w:type="paragraph" w:styleId="BalloonText">
    <w:name w:val="Balloon Text"/>
    <w:basedOn w:val="Normal"/>
    <w:link w:val="BalloonTextChar"/>
    <w:uiPriority w:val="99"/>
    <w:semiHidden/>
    <w:unhideWhenUsed/>
    <w:rsid w:val="00AE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95"/>
  </w:style>
  <w:style w:type="paragraph" w:styleId="Footer">
    <w:name w:val="footer"/>
    <w:basedOn w:val="Normal"/>
    <w:link w:val="FooterChar"/>
    <w:uiPriority w:val="99"/>
    <w:unhideWhenUsed/>
    <w:rsid w:val="00AE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95"/>
  </w:style>
  <w:style w:type="paragraph" w:styleId="BalloonText">
    <w:name w:val="Balloon Text"/>
    <w:basedOn w:val="Normal"/>
    <w:link w:val="BalloonTextChar"/>
    <w:uiPriority w:val="99"/>
    <w:semiHidden/>
    <w:unhideWhenUsed/>
    <w:rsid w:val="00AE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7104</Words>
  <Characters>40494</Characters>
  <Application>Microsoft Office Word</Application>
  <DocSecurity>0</DocSecurity>
  <Lines>337</Lines>
  <Paragraphs>95</Paragraphs>
  <ScaleCrop>false</ScaleCrop>
  <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2019-11-05T09:10:00Z</dcterms:created>
  <dcterms:modified xsi:type="dcterms:W3CDTF">2019-11-05T09:12:00Z</dcterms:modified>
</cp:coreProperties>
</file>